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093" w:rsidRDefault="00FF3093" w:rsidP="00FF30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588"/>
      </w:pPr>
      <w:r>
        <w:rPr>
          <w:rFonts w:eastAsia="Times New Roman"/>
          <w:b/>
          <w:bCs/>
        </w:rPr>
        <w:t xml:space="preserve">           </w:t>
      </w:r>
      <w:r>
        <w:rPr>
          <w:rFonts w:eastAsia="Times New Roman"/>
        </w:rPr>
        <w:t xml:space="preserve">                   </w:t>
      </w:r>
      <w:r>
        <w:rPr>
          <w:noProof/>
          <w:lang w:eastAsia="hr-HR"/>
        </w:rPr>
        <w:drawing>
          <wp:inline distT="0" distB="0" distL="0" distR="0" wp14:anchorId="372696D0" wp14:editId="5E747131">
            <wp:extent cx="485775" cy="61912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69" t="-133" r="-169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</w:rPr>
        <w:t xml:space="preserve"> </w:t>
      </w:r>
    </w:p>
    <w:p w:rsidR="00FF3093" w:rsidRPr="00404094" w:rsidRDefault="00FF3093" w:rsidP="00FF3093">
      <w:pPr>
        <w:rPr>
          <w:b/>
          <w:bCs/>
        </w:rPr>
      </w:pPr>
      <w:r>
        <w:rPr>
          <w:b/>
          <w:bCs/>
        </w:rPr>
        <w:t>REPUBLIKA HRVATSKA</w:t>
      </w:r>
    </w:p>
    <w:p w:rsidR="00FF3093" w:rsidRPr="00404094" w:rsidRDefault="00FF3093" w:rsidP="00FF3093">
      <w:r>
        <w:rPr>
          <w:b/>
          <w:bCs/>
        </w:rPr>
        <w:t>OSJEČKO-BARANJSKA ŽUPANIJA</w:t>
      </w:r>
    </w:p>
    <w:p w:rsidR="00FF3093" w:rsidRDefault="00FF3093" w:rsidP="00FF3093">
      <w:pPr>
        <w:rPr>
          <w:b/>
          <w:bCs/>
        </w:rPr>
      </w:pPr>
      <w:r>
        <w:rPr>
          <w:b/>
          <w:bCs/>
        </w:rPr>
        <w:t>OPĆINA MARIJANCI</w:t>
      </w:r>
    </w:p>
    <w:p w:rsidR="00FF3093" w:rsidRDefault="00FF3093" w:rsidP="00FF3093">
      <w:pPr>
        <w:rPr>
          <w:b/>
          <w:bCs/>
        </w:rPr>
      </w:pPr>
      <w:r>
        <w:rPr>
          <w:b/>
          <w:bCs/>
        </w:rPr>
        <w:t>JEDINSTVENI UPRAVNI ODJEL</w:t>
      </w:r>
    </w:p>
    <w:p w:rsidR="00FF3093" w:rsidRDefault="00FF3093" w:rsidP="00FF3093">
      <w:pPr>
        <w:rPr>
          <w:b/>
          <w:bCs/>
        </w:rPr>
      </w:pPr>
    </w:p>
    <w:p w:rsidR="00FF3093" w:rsidRDefault="00FF3093" w:rsidP="00FF3093">
      <w:pPr>
        <w:rPr>
          <w:bCs/>
        </w:rPr>
      </w:pPr>
      <w:r w:rsidRPr="00404094">
        <w:rPr>
          <w:bCs/>
        </w:rPr>
        <w:t xml:space="preserve">Klasa: </w:t>
      </w:r>
      <w:r w:rsidR="00BC46BA">
        <w:rPr>
          <w:bCs/>
        </w:rPr>
        <w:t xml:space="preserve"> 400-01/25</w:t>
      </w:r>
      <w:r>
        <w:rPr>
          <w:bCs/>
        </w:rPr>
        <w:t>-01/01</w:t>
      </w:r>
    </w:p>
    <w:p w:rsidR="00FF3093" w:rsidRDefault="00BC46BA" w:rsidP="00FF3093">
      <w:pPr>
        <w:rPr>
          <w:bCs/>
        </w:rPr>
      </w:pPr>
      <w:r>
        <w:rPr>
          <w:bCs/>
        </w:rPr>
        <w:t>Urbroj: 2158-27-02-25</w:t>
      </w:r>
      <w:r w:rsidR="00C57C41">
        <w:rPr>
          <w:bCs/>
        </w:rPr>
        <w:t>-0</w:t>
      </w:r>
      <w:r w:rsidR="008524EB">
        <w:rPr>
          <w:bCs/>
        </w:rPr>
        <w:t>6</w:t>
      </w:r>
    </w:p>
    <w:p w:rsidR="00FF3093" w:rsidRPr="00404094" w:rsidRDefault="0088358C" w:rsidP="00FF3093">
      <w:pPr>
        <w:rPr>
          <w:bCs/>
        </w:rPr>
      </w:pPr>
      <w:r>
        <w:rPr>
          <w:bCs/>
        </w:rPr>
        <w:t>Marijanci, 26</w:t>
      </w:r>
      <w:r w:rsidR="00BC46BA">
        <w:rPr>
          <w:bCs/>
        </w:rPr>
        <w:t>. veljače 2025</w:t>
      </w:r>
      <w:r w:rsidR="00FF3093">
        <w:rPr>
          <w:bCs/>
        </w:rPr>
        <w:t>.</w:t>
      </w:r>
    </w:p>
    <w:p w:rsidR="00FF3093" w:rsidRDefault="00FF3093" w:rsidP="00FF3093">
      <w:pPr>
        <w:rPr>
          <w:b/>
          <w:bCs/>
        </w:rPr>
      </w:pPr>
    </w:p>
    <w:p w:rsidR="00FF3093" w:rsidRDefault="00FF3093" w:rsidP="00FF3093">
      <w:r>
        <w:t xml:space="preserve"> </w:t>
      </w:r>
    </w:p>
    <w:p w:rsidR="00FF3093" w:rsidRDefault="00FF3093" w:rsidP="00FF3093"/>
    <w:p w:rsidR="00FF3093" w:rsidRPr="00B00FE0" w:rsidRDefault="00FF3093" w:rsidP="00FF3093">
      <w:r w:rsidRPr="00B00FE0">
        <w:t>MB: 02722682</w:t>
      </w:r>
    </w:p>
    <w:p w:rsidR="00FF3093" w:rsidRPr="00B00FE0" w:rsidRDefault="00FF3093" w:rsidP="00FF3093">
      <w:r w:rsidRPr="00B00FE0">
        <w:t>ŠIFRA DJELATNOSTI: 8411</w:t>
      </w:r>
    </w:p>
    <w:p w:rsidR="00FF3093" w:rsidRPr="00B00FE0" w:rsidRDefault="00FF3093" w:rsidP="00FF3093">
      <w:r w:rsidRPr="00B00FE0">
        <w:t xml:space="preserve">RAZDOBLJE: </w:t>
      </w:r>
      <w:r w:rsidR="00BC46BA">
        <w:t>2024</w:t>
      </w:r>
      <w:r w:rsidR="00296A0C">
        <w:t>-12</w:t>
      </w:r>
      <w:r w:rsidR="008524EB">
        <w:tab/>
      </w:r>
      <w:r w:rsidR="008524EB">
        <w:tab/>
      </w:r>
      <w:r w:rsidR="008524EB">
        <w:tab/>
      </w:r>
      <w:r w:rsidR="008524EB">
        <w:tab/>
      </w:r>
      <w:r w:rsidR="008524EB">
        <w:tab/>
        <w:t>RAZINA: 23</w:t>
      </w:r>
    </w:p>
    <w:p w:rsidR="00FF3093" w:rsidRPr="00B00FE0" w:rsidRDefault="00FF3093" w:rsidP="00FF3093">
      <w:r w:rsidRPr="00B00FE0">
        <w:tab/>
      </w:r>
      <w:r w:rsidRPr="00B00FE0">
        <w:tab/>
      </w:r>
      <w:r w:rsidRPr="00B00FE0">
        <w:tab/>
      </w:r>
      <w:r w:rsidRPr="00B00FE0">
        <w:tab/>
      </w:r>
      <w:r w:rsidRPr="00B00FE0">
        <w:tab/>
      </w:r>
      <w:r w:rsidRPr="00B00FE0">
        <w:tab/>
      </w:r>
      <w:r w:rsidRPr="00B00FE0">
        <w:tab/>
      </w:r>
      <w:r w:rsidRPr="00B00FE0">
        <w:tab/>
        <w:t>RAZDJEL: 0</w:t>
      </w:r>
    </w:p>
    <w:p w:rsidR="00FF3093" w:rsidRPr="00B00FE0" w:rsidRDefault="00FF3093" w:rsidP="00FF3093">
      <w:r w:rsidRPr="00B00FE0">
        <w:tab/>
      </w:r>
      <w:r w:rsidRPr="00B00FE0">
        <w:tab/>
      </w:r>
      <w:r w:rsidRPr="00B00FE0">
        <w:tab/>
      </w:r>
      <w:r w:rsidRPr="00B00FE0">
        <w:tab/>
      </w:r>
      <w:r w:rsidRPr="00B00FE0">
        <w:tab/>
      </w:r>
      <w:r w:rsidRPr="00B00FE0">
        <w:tab/>
      </w:r>
      <w:r w:rsidRPr="00B00FE0">
        <w:tab/>
      </w:r>
      <w:r w:rsidRPr="00B00FE0">
        <w:tab/>
        <w:t>RKP: 36119</w:t>
      </w:r>
    </w:p>
    <w:p w:rsidR="00FF3093" w:rsidRPr="00B00FE0" w:rsidRDefault="00FF3093" w:rsidP="00FF3093">
      <w:r w:rsidRPr="00B00FE0">
        <w:tab/>
      </w:r>
      <w:r w:rsidRPr="00B00FE0">
        <w:tab/>
      </w:r>
      <w:r w:rsidRPr="00B00FE0">
        <w:tab/>
      </w:r>
      <w:r w:rsidRPr="00B00FE0">
        <w:tab/>
      </w:r>
      <w:r w:rsidRPr="00B00FE0">
        <w:tab/>
      </w:r>
      <w:r w:rsidRPr="00B00FE0">
        <w:tab/>
      </w:r>
      <w:r w:rsidRPr="00B00FE0">
        <w:tab/>
      </w:r>
      <w:r w:rsidRPr="00B00FE0">
        <w:tab/>
        <w:t>ŠIFRA ŽUPANIJE: 14</w:t>
      </w:r>
      <w:r w:rsidRPr="00B00FE0">
        <w:tab/>
      </w:r>
      <w:r w:rsidRPr="00B00FE0">
        <w:tab/>
      </w:r>
      <w:r w:rsidRPr="00B00FE0">
        <w:tab/>
      </w:r>
      <w:r w:rsidRPr="00B00FE0">
        <w:tab/>
      </w:r>
      <w:r w:rsidRPr="00B00FE0">
        <w:tab/>
      </w:r>
      <w:r w:rsidRPr="00B00FE0">
        <w:tab/>
      </w:r>
      <w:r w:rsidRPr="00B00FE0">
        <w:tab/>
      </w:r>
      <w:r w:rsidRPr="00B00FE0">
        <w:tab/>
      </w:r>
      <w:r w:rsidRPr="00B00FE0">
        <w:tab/>
        <w:t>ŠIFRA OPĆINE: 257</w:t>
      </w:r>
    </w:p>
    <w:p w:rsidR="00FF3093" w:rsidRDefault="00FF3093" w:rsidP="00FF3093"/>
    <w:p w:rsidR="00C01F9F" w:rsidRDefault="00C01F9F" w:rsidP="00FF3093"/>
    <w:p w:rsidR="00C01F9F" w:rsidRPr="00B00FE0" w:rsidRDefault="00C01F9F" w:rsidP="00FF3093"/>
    <w:p w:rsidR="00FF3093" w:rsidRPr="00B00FE0" w:rsidRDefault="00FF3093" w:rsidP="00FF3093"/>
    <w:p w:rsidR="00FF3093" w:rsidRPr="00B00FE0" w:rsidRDefault="001E2985" w:rsidP="00FF3093">
      <w:pPr>
        <w:jc w:val="center"/>
        <w:rPr>
          <w:b/>
        </w:rPr>
      </w:pPr>
      <w:r>
        <w:rPr>
          <w:b/>
        </w:rPr>
        <w:t>BILJEŠKE</w:t>
      </w:r>
      <w:r w:rsidR="00FF3093" w:rsidRPr="00B00FE0">
        <w:rPr>
          <w:b/>
        </w:rPr>
        <w:t xml:space="preserve"> UZ FINANCIJSKA IZVJEŠĆA</w:t>
      </w:r>
    </w:p>
    <w:p w:rsidR="00FF3093" w:rsidRPr="00B00FE0" w:rsidRDefault="00FF3093" w:rsidP="00FF3093">
      <w:pPr>
        <w:jc w:val="center"/>
        <w:rPr>
          <w:b/>
        </w:rPr>
      </w:pPr>
      <w:r>
        <w:rPr>
          <w:b/>
        </w:rPr>
        <w:t xml:space="preserve"> </w:t>
      </w:r>
      <w:r w:rsidR="00BC46BA">
        <w:rPr>
          <w:b/>
        </w:rPr>
        <w:t>ZA RAZDOBLJE 01.01.2024</w:t>
      </w:r>
      <w:r w:rsidR="00912C93">
        <w:rPr>
          <w:b/>
        </w:rPr>
        <w:t>. – 31.12</w:t>
      </w:r>
      <w:r w:rsidR="00BC46BA">
        <w:rPr>
          <w:b/>
        </w:rPr>
        <w:t>.2024</w:t>
      </w:r>
      <w:r w:rsidRPr="00B00FE0">
        <w:rPr>
          <w:b/>
        </w:rPr>
        <w:t>.</w:t>
      </w:r>
    </w:p>
    <w:p w:rsidR="00FF3093" w:rsidRPr="00B00FE0" w:rsidRDefault="00FF3093" w:rsidP="00FF3093">
      <w:pPr>
        <w:jc w:val="center"/>
      </w:pPr>
    </w:p>
    <w:p w:rsidR="00FF3093" w:rsidRPr="00B00FE0" w:rsidRDefault="00FF3093" w:rsidP="00FF3093"/>
    <w:p w:rsidR="00FF3093" w:rsidRPr="00B00FE0" w:rsidRDefault="00FF3093" w:rsidP="00FF3093">
      <w:r w:rsidRPr="00B00FE0">
        <w:t>BILJEŠKE UZ OBRAZAC PR-RAS</w:t>
      </w:r>
    </w:p>
    <w:p w:rsidR="00FF3093" w:rsidRPr="00B00FE0" w:rsidRDefault="00FF3093" w:rsidP="00FF3093"/>
    <w:p w:rsidR="00FF3093" w:rsidRPr="00B00FE0" w:rsidRDefault="00FF3093" w:rsidP="00FF3093">
      <w:r w:rsidRPr="00B00FE0">
        <w:t>Bilješka broj 1.</w:t>
      </w:r>
    </w:p>
    <w:p w:rsidR="009F7B98" w:rsidRDefault="00FF3093" w:rsidP="00FF3093">
      <w:r>
        <w:t>O</w:t>
      </w:r>
      <w:r w:rsidRPr="00B00FE0">
        <w:t xml:space="preserve">stvareni </w:t>
      </w:r>
      <w:r>
        <w:t xml:space="preserve">su prihodi </w:t>
      </w:r>
      <w:r w:rsidR="006B7520">
        <w:t>poslovanja u iznosu 1.609.661,44</w:t>
      </w:r>
      <w:r w:rsidR="00BD572E">
        <w:t xml:space="preserve"> eur</w:t>
      </w:r>
      <w:r w:rsidR="003212E2">
        <w:t>a</w:t>
      </w:r>
      <w:r w:rsidR="00BD572E">
        <w:t xml:space="preserve">  te su veći</w:t>
      </w:r>
      <w:r w:rsidRPr="00B00FE0">
        <w:t xml:space="preserve"> u odnosu na </w:t>
      </w:r>
      <w:r>
        <w:t>prošlu godi</w:t>
      </w:r>
      <w:r w:rsidR="00912C93">
        <w:t>n</w:t>
      </w:r>
      <w:r w:rsidR="006B7520">
        <w:t>u kada su iznosili 1.264.204,76</w:t>
      </w:r>
      <w:r w:rsidR="00BD572E">
        <w:t xml:space="preserve"> eur</w:t>
      </w:r>
      <w:r w:rsidR="00D2015C">
        <w:t>a</w:t>
      </w:r>
      <w:r w:rsidRPr="00B00FE0">
        <w:t>.</w:t>
      </w:r>
      <w:r w:rsidR="009F7B98">
        <w:t xml:space="preserve"> N</w:t>
      </w:r>
      <w:r w:rsidR="00F2174F">
        <w:t xml:space="preserve">ajveće odstupanje u odnosu na prošlu godinu bilježimo </w:t>
      </w:r>
      <w:r w:rsidR="00F87022">
        <w:t>kod prihoda od poreza i prireza na dohodak koji je veći u odn</w:t>
      </w:r>
      <w:r w:rsidR="002046FD">
        <w:t>osu na prošlu god</w:t>
      </w:r>
      <w:r w:rsidR="007B7A9E">
        <w:t>inu za 82</w:t>
      </w:r>
      <w:r w:rsidR="000F6E1B">
        <w:t>.</w:t>
      </w:r>
      <w:r w:rsidR="007B7A9E">
        <w:t>037,32</w:t>
      </w:r>
      <w:r w:rsidR="00F87022">
        <w:t xml:space="preserve"> eur</w:t>
      </w:r>
      <w:r w:rsidR="00D2015C">
        <w:t>a</w:t>
      </w:r>
      <w:r w:rsidR="00F87022">
        <w:t>. B</w:t>
      </w:r>
      <w:r w:rsidR="007B7A9E">
        <w:t xml:space="preserve">ilježimo veće odstupanje kapitalnih </w:t>
      </w:r>
      <w:r w:rsidR="00F87022">
        <w:t xml:space="preserve">pomoći </w:t>
      </w:r>
      <w:r w:rsidR="007B7A9E">
        <w:t xml:space="preserve">proračuna iz drugih proračuna </w:t>
      </w:r>
      <w:r w:rsidR="00F87022">
        <w:t xml:space="preserve"> koja su p</w:t>
      </w:r>
      <w:r w:rsidR="007B7A9E">
        <w:t xml:space="preserve">rošle godine iznosila 87.067,97 </w:t>
      </w:r>
      <w:r w:rsidR="00F87022">
        <w:t>eura dok su ove godine</w:t>
      </w:r>
      <w:r w:rsidR="007B7A9E">
        <w:t xml:space="preserve"> ostvarena u iznosu od 364</w:t>
      </w:r>
      <w:r w:rsidR="000F6E1B">
        <w:t>.</w:t>
      </w:r>
      <w:r w:rsidR="007B7A9E">
        <w:t>700,00</w:t>
      </w:r>
      <w:r w:rsidR="00F87022">
        <w:t xml:space="preserve"> eur</w:t>
      </w:r>
      <w:r w:rsidR="00D2015C">
        <w:t>a</w:t>
      </w:r>
      <w:r w:rsidR="009F7B98">
        <w:t>.</w:t>
      </w:r>
      <w:r w:rsidR="006F7B40">
        <w:t xml:space="preserve"> Cjelokupan iznos</w:t>
      </w:r>
      <w:r w:rsidR="007B7A9E">
        <w:t xml:space="preserve"> je iskorišten za izgradn</w:t>
      </w:r>
      <w:r w:rsidR="00302A8F">
        <w:t>j</w:t>
      </w:r>
      <w:r w:rsidR="007B7A9E">
        <w:t>u cesta na području Općine Marijanci.</w:t>
      </w:r>
      <w:r w:rsidR="009F7B98">
        <w:t xml:space="preserve"> </w:t>
      </w:r>
      <w:r w:rsidR="00734DC7">
        <w:t>U odnosu na</w:t>
      </w:r>
      <w:r w:rsidR="007B7A9E">
        <w:t xml:space="preserve"> prošlu godinu ostvareni su znatno manji</w:t>
      </w:r>
      <w:r w:rsidR="00734DC7">
        <w:t xml:space="preserve"> prihodi </w:t>
      </w:r>
      <w:r w:rsidR="00F87022">
        <w:t>od šumskog</w:t>
      </w:r>
      <w:r w:rsidR="00B850CC">
        <w:t xml:space="preserve"> doprinos</w:t>
      </w:r>
      <w:r w:rsidR="00F87022">
        <w:t>a</w:t>
      </w:r>
      <w:r w:rsidR="00B850CC">
        <w:t xml:space="preserve"> koji isključivo ovisi o Hrvatskim šumama i sječi drva na našem području.</w:t>
      </w:r>
    </w:p>
    <w:p w:rsidR="000463BA" w:rsidRDefault="000463BA" w:rsidP="00FF3093"/>
    <w:p w:rsidR="001F546B" w:rsidRDefault="009F7B98" w:rsidP="00FF3093">
      <w:r>
        <w:t>Ostvareni prihodi od prod</w:t>
      </w:r>
      <w:r w:rsidR="007B7A9E">
        <w:t>aje ne</w:t>
      </w:r>
      <w:r w:rsidR="00324A32">
        <w:t xml:space="preserve">financijske imovine su manji i </w:t>
      </w:r>
      <w:r w:rsidR="007B7A9E">
        <w:t xml:space="preserve"> iznose 4.549,10</w:t>
      </w:r>
      <w:r w:rsidR="00214328">
        <w:t xml:space="preserve"> eur</w:t>
      </w:r>
      <w:r w:rsidR="00D2015C">
        <w:t>a</w:t>
      </w:r>
      <w:r>
        <w:t xml:space="preserve"> u odnosu na prošlu go</w:t>
      </w:r>
      <w:r w:rsidR="001F546B">
        <w:t>dinu kada su iznosili 22.757,49</w:t>
      </w:r>
      <w:r>
        <w:t xml:space="preserve"> </w:t>
      </w:r>
      <w:r w:rsidR="00214328">
        <w:t>eur</w:t>
      </w:r>
      <w:r w:rsidR="00D2015C">
        <w:t>a</w:t>
      </w:r>
      <w:r w:rsidR="001F546B">
        <w:t xml:space="preserve">. </w:t>
      </w:r>
      <w:r w:rsidR="003D5A21">
        <w:t>U ovoj godini bili su planirani prihodi od prodaje poljoprivrednog zemljišta te kako isti nisu ostvareni očekuje se njihovo ostvarenje u prvoj polovici iduće proračunske godine.</w:t>
      </w:r>
    </w:p>
    <w:p w:rsidR="00C01F9F" w:rsidRDefault="00C01F9F" w:rsidP="00FF3093"/>
    <w:p w:rsidR="001F546B" w:rsidRDefault="001F546B" w:rsidP="00FF3093"/>
    <w:p w:rsidR="00472689" w:rsidRDefault="00FF3093" w:rsidP="001F546B">
      <w:r w:rsidRPr="00B00FE0">
        <w:t>Bilješka broj 2.</w:t>
      </w:r>
    </w:p>
    <w:p w:rsidR="000463BA" w:rsidRDefault="00FF3093" w:rsidP="00FF3093">
      <w:r>
        <w:t>Rashodi poslovanja</w:t>
      </w:r>
      <w:r w:rsidRPr="00B00FE0">
        <w:t xml:space="preserve"> u</w:t>
      </w:r>
      <w:r>
        <w:t xml:space="preserve"> te</w:t>
      </w:r>
      <w:r w:rsidR="00410453">
        <w:t>kućoj godini iznose 1</w:t>
      </w:r>
      <w:r w:rsidR="00C36B8B">
        <w:t>.</w:t>
      </w:r>
      <w:r w:rsidR="00410453">
        <w:t>045</w:t>
      </w:r>
      <w:r w:rsidR="00C36B8B">
        <w:t>.</w:t>
      </w:r>
      <w:r w:rsidR="00410453">
        <w:t>993,47</w:t>
      </w:r>
      <w:r w:rsidR="00AF4106">
        <w:t xml:space="preserve"> eur</w:t>
      </w:r>
      <w:r w:rsidR="00D2015C">
        <w:t>a</w:t>
      </w:r>
      <w:r w:rsidRPr="00B00FE0">
        <w:t xml:space="preserve">. Isti su </w:t>
      </w:r>
      <w:r w:rsidR="000E472A">
        <w:t>pro</w:t>
      </w:r>
      <w:r w:rsidR="00C36B8B">
        <w:t>šle godine iznosili 919.404,48</w:t>
      </w:r>
      <w:r w:rsidR="00AF4106">
        <w:t xml:space="preserve"> eur</w:t>
      </w:r>
      <w:r w:rsidR="00D2015C">
        <w:t>a</w:t>
      </w:r>
      <w:r w:rsidR="000E472A">
        <w:t xml:space="preserve">. </w:t>
      </w:r>
      <w:r w:rsidR="00AF4106">
        <w:t xml:space="preserve">Najveća </w:t>
      </w:r>
      <w:r w:rsidRPr="00B00FE0">
        <w:t xml:space="preserve">razlika u rashodima poslovanja tekuće godine u odnosu na </w:t>
      </w:r>
      <w:r w:rsidRPr="00B00FE0">
        <w:lastRenderedPageBreak/>
        <w:t>prethodnu godinu istog obavještajno</w:t>
      </w:r>
      <w:r>
        <w:t xml:space="preserve">g razdoblja su </w:t>
      </w:r>
      <w:r w:rsidR="004F43F3">
        <w:t xml:space="preserve">povećanje </w:t>
      </w:r>
      <w:r w:rsidR="002051DA">
        <w:t xml:space="preserve">materijalnih rashoda, </w:t>
      </w:r>
      <w:r w:rsidR="000F6E1B">
        <w:t>te</w:t>
      </w:r>
      <w:r w:rsidR="00F67E45">
        <w:t xml:space="preserve"> </w:t>
      </w:r>
      <w:r w:rsidR="000F6E1B">
        <w:t>rashoda za zaposlene.</w:t>
      </w:r>
    </w:p>
    <w:p w:rsidR="000463BA" w:rsidRDefault="000463BA" w:rsidP="00FF3093"/>
    <w:p w:rsidR="00857D0C" w:rsidRDefault="003E08DC" w:rsidP="00FF3093">
      <w:r>
        <w:t>Rashodi za nab</w:t>
      </w:r>
      <w:r w:rsidR="00171C80">
        <w:t xml:space="preserve">avu nefinancijske imovine veći </w:t>
      </w:r>
      <w:r>
        <w:t xml:space="preserve">su u odnosu na prošlu godinu kada se investiralo u izgradnju </w:t>
      </w:r>
      <w:r w:rsidR="00C57317">
        <w:t>cesta, parkirlišta, pješačkih staza, modernizacije javne rasvjete, rekonstrukcija i opremanje društvenih domova</w:t>
      </w:r>
      <w:r>
        <w:t>. Ove godine je najviše utrošeno n</w:t>
      </w:r>
      <w:r w:rsidR="00C57317">
        <w:t>a izgradnju cesta (spojna cesta Kunišinci, cesta u Bočkincima),</w:t>
      </w:r>
      <w:r w:rsidR="00C556CF">
        <w:t xml:space="preserve"> pješačkih staza</w:t>
      </w:r>
      <w:r w:rsidR="00857D0C">
        <w:t>,</w:t>
      </w:r>
      <w:r w:rsidR="00C57317">
        <w:t xml:space="preserve"> izgradnju i obnovu sportskih objekata,</w:t>
      </w:r>
      <w:r w:rsidR="00857D0C">
        <w:t xml:space="preserve"> rekonstrukcij</w:t>
      </w:r>
      <w:r w:rsidR="00C556CF">
        <w:t>u</w:t>
      </w:r>
      <w:r w:rsidR="00C57317">
        <w:t xml:space="preserve"> i ulaganje u društvene domove</w:t>
      </w:r>
      <w:r w:rsidR="00857D0C">
        <w:t>.</w:t>
      </w:r>
    </w:p>
    <w:p w:rsidR="00C01F9F" w:rsidRDefault="00C01F9F" w:rsidP="00FF3093"/>
    <w:p w:rsidR="00857D0C" w:rsidRDefault="00857D0C" w:rsidP="00FF3093"/>
    <w:p w:rsidR="00FF3093" w:rsidRPr="00B00FE0" w:rsidRDefault="00091B52" w:rsidP="00FF3093">
      <w:r>
        <w:t>Bilješka broj 3</w:t>
      </w:r>
      <w:r w:rsidR="00FF3093" w:rsidRPr="00B00FE0">
        <w:t xml:space="preserve">. </w:t>
      </w:r>
    </w:p>
    <w:p w:rsidR="00FF3093" w:rsidRDefault="00A30DDE" w:rsidP="00FF3093">
      <w:r>
        <w:t>Primici</w:t>
      </w:r>
      <w:r w:rsidR="00FF3093" w:rsidRPr="00B00FE0">
        <w:t xml:space="preserve"> od financijske imov</w:t>
      </w:r>
      <w:r w:rsidR="005E25C3">
        <w:t xml:space="preserve">ine i zaduživanja </w:t>
      </w:r>
      <w:r w:rsidR="00C57317">
        <w:t xml:space="preserve">su ostvareni u iznosu 546.416,55 eura </w:t>
      </w:r>
      <w:r w:rsidR="00324A32">
        <w:t>i odnose</w:t>
      </w:r>
      <w:r w:rsidR="009C577F">
        <w:t xml:space="preserve"> </w:t>
      </w:r>
      <w:r w:rsidR="005E25C3">
        <w:t xml:space="preserve"> se na</w:t>
      </w:r>
      <w:r w:rsidR="009C577F">
        <w:t xml:space="preserve"> primljeni kredit od kreditne institucije i na </w:t>
      </w:r>
      <w:r w:rsidR="005E25C3">
        <w:t xml:space="preserve"> kratkoročno zaduženje</w:t>
      </w:r>
      <w:r w:rsidR="00FF3093">
        <w:t>.</w:t>
      </w:r>
    </w:p>
    <w:p w:rsidR="00C01F9F" w:rsidRPr="00B00FE0" w:rsidRDefault="00C01F9F" w:rsidP="00FF3093"/>
    <w:p w:rsidR="00FF3093" w:rsidRPr="00B00FE0" w:rsidRDefault="00FF3093" w:rsidP="00FF3093"/>
    <w:p w:rsidR="00FF3093" w:rsidRPr="00B00FE0" w:rsidRDefault="00091B52" w:rsidP="00FF3093">
      <w:r>
        <w:t>Bilješka broj 4</w:t>
      </w:r>
      <w:r w:rsidR="00FF3093" w:rsidRPr="00B00FE0">
        <w:t xml:space="preserve">. </w:t>
      </w:r>
    </w:p>
    <w:p w:rsidR="00FF3093" w:rsidRDefault="005E25C3" w:rsidP="00FF3093">
      <w:r>
        <w:t>Na šifri Y005</w:t>
      </w:r>
      <w:r w:rsidR="00091B52">
        <w:t xml:space="preserve"> ostvaren je manjak</w:t>
      </w:r>
      <w:r w:rsidR="00FF3093">
        <w:t xml:space="preserve"> prihoda i p</w:t>
      </w:r>
      <w:r w:rsidR="000912B7">
        <w:t xml:space="preserve">rimitaka </w:t>
      </w:r>
      <w:r w:rsidR="00D72A9A">
        <w:t>u iznosu 318.932,26</w:t>
      </w:r>
      <w:r>
        <w:t xml:space="preserve"> eur</w:t>
      </w:r>
      <w:r w:rsidR="00D2015C">
        <w:t>a</w:t>
      </w:r>
      <w:r w:rsidR="00FF3093" w:rsidRPr="00B00FE0">
        <w:t xml:space="preserve"> </w:t>
      </w:r>
      <w:r w:rsidR="00D72A9A">
        <w:t>te preneseni manjak iz prethodnih godina 91.875,37</w:t>
      </w:r>
      <w:r>
        <w:t xml:space="preserve"> eura. Ukupan iznos manjka prihoda i primitaka za pokriće u slje</w:t>
      </w:r>
      <w:r w:rsidR="00D72A9A">
        <w:t>dećem razdoblju iznosi 410.807,63</w:t>
      </w:r>
      <w:r>
        <w:t xml:space="preserve"> eur</w:t>
      </w:r>
      <w:r w:rsidR="00D2015C">
        <w:t>a</w:t>
      </w:r>
      <w:r>
        <w:t>.</w:t>
      </w:r>
    </w:p>
    <w:p w:rsidR="005E25C3" w:rsidRDefault="005E25C3" w:rsidP="00FF3093"/>
    <w:p w:rsidR="000C2C92" w:rsidRDefault="00287CB3" w:rsidP="00FF3093">
      <w:r>
        <w:t>Do promjene ob</w:t>
      </w:r>
      <w:r w:rsidR="00DD2008">
        <w:t>u</w:t>
      </w:r>
      <w:r>
        <w:t>jma imo</w:t>
      </w:r>
      <w:r w:rsidR="00663BEE">
        <w:t>vine dolazi temelj</w:t>
      </w:r>
      <w:r w:rsidR="00302A8F">
        <w:t>e</w:t>
      </w:r>
      <w:r w:rsidR="00663BEE">
        <w:t xml:space="preserve">m Sporazuma Općine Marijanci i </w:t>
      </w:r>
      <w:r w:rsidR="00302A8F">
        <w:t xml:space="preserve">društva </w:t>
      </w:r>
      <w:r w:rsidR="00663BEE">
        <w:t xml:space="preserve">Doroslov d.o.o. </w:t>
      </w:r>
      <w:r w:rsidR="00302A8F">
        <w:t xml:space="preserve"> na temelju </w:t>
      </w:r>
      <w:r w:rsidR="00663BEE">
        <w:t>kojeg Općina Marijanci pristupa navedenom društvu</w:t>
      </w:r>
      <w:r w:rsidR="00E5634B">
        <w:t xml:space="preserve"> </w:t>
      </w:r>
      <w:r w:rsidR="000C2C92">
        <w:t xml:space="preserve">i ulaže novčani </w:t>
      </w:r>
      <w:r w:rsidR="002E03C5">
        <w:t>iznos i stvari (pokretnine) u temeljni kapital drštva.</w:t>
      </w:r>
    </w:p>
    <w:p w:rsidR="00C01F9F" w:rsidRDefault="00C01F9F" w:rsidP="00FF3093"/>
    <w:p w:rsidR="00197634" w:rsidRDefault="00287CB3" w:rsidP="00FF3093">
      <w:r>
        <w:t xml:space="preserve"> </w:t>
      </w:r>
    </w:p>
    <w:p w:rsidR="00C01F9F" w:rsidRPr="00B00FE0" w:rsidRDefault="00C01F9F" w:rsidP="00FF3093"/>
    <w:p w:rsidR="00FF3093" w:rsidRDefault="000D2E79" w:rsidP="00FF3093">
      <w:r>
        <w:t>BILJEŠKE UZ IZVJEŠTAJ O OBVEZAMA</w:t>
      </w:r>
    </w:p>
    <w:p w:rsidR="00C01F9F" w:rsidRPr="00B00FE0" w:rsidRDefault="00C01F9F" w:rsidP="00FF3093"/>
    <w:p w:rsidR="00FF3093" w:rsidRPr="00B00FE0" w:rsidRDefault="00FF3093" w:rsidP="00FF3093"/>
    <w:p w:rsidR="00FF3093" w:rsidRPr="00B00FE0" w:rsidRDefault="00FF3093" w:rsidP="00FF3093">
      <w:r w:rsidRPr="00B00FE0">
        <w:t>Bilješka broj 7.</w:t>
      </w:r>
    </w:p>
    <w:p w:rsidR="00FF3093" w:rsidRPr="00B00FE0" w:rsidRDefault="00FF3093" w:rsidP="00FF3093">
      <w:r>
        <w:t>Stanje obveza 1.</w:t>
      </w:r>
      <w:r w:rsidR="00D72A9A">
        <w:t xml:space="preserve"> siječnja bilo je 698.154,55</w:t>
      </w:r>
      <w:r w:rsidR="009C5DDE">
        <w:t xml:space="preserve"> eur</w:t>
      </w:r>
      <w:r w:rsidR="00D2015C">
        <w:t>a</w:t>
      </w:r>
      <w:r>
        <w:t xml:space="preserve"> dok one na kraju izvještajno</w:t>
      </w:r>
      <w:r w:rsidR="00D72A9A">
        <w:t>g razdoblja iznose 1.318.099,34</w:t>
      </w:r>
      <w:r w:rsidR="0013732F">
        <w:t xml:space="preserve"> </w:t>
      </w:r>
      <w:r w:rsidR="009C5DDE">
        <w:t>eur</w:t>
      </w:r>
      <w:r w:rsidR="00D2015C">
        <w:t>a</w:t>
      </w:r>
      <w:r w:rsidRPr="00B00FE0">
        <w:t>.</w:t>
      </w:r>
      <w:r w:rsidR="00D72A9A">
        <w:t xml:space="preserve"> Iznos od 903.286,49</w:t>
      </w:r>
      <w:r w:rsidR="009C5DDE">
        <w:t xml:space="preserve"> eur</w:t>
      </w:r>
      <w:r w:rsidR="00D2015C">
        <w:t>a</w:t>
      </w:r>
      <w:r w:rsidR="004761B9">
        <w:t xml:space="preserve"> se odnosi na nedospjele obveze za financijsku i</w:t>
      </w:r>
      <w:r w:rsidR="002F203D">
        <w:t xml:space="preserve">movinu. </w:t>
      </w:r>
      <w:r w:rsidR="00D72A9A">
        <w:t xml:space="preserve">Razlog nepodmirenih </w:t>
      </w:r>
      <w:r w:rsidR="000F6E1B">
        <w:t xml:space="preserve">dospjelih </w:t>
      </w:r>
      <w:r w:rsidR="00D72A9A">
        <w:t>obveza je neostvaren prihod o</w:t>
      </w:r>
      <w:r w:rsidR="008865F7">
        <w:t>d prodaje čije se ostvarene oček</w:t>
      </w:r>
      <w:r w:rsidR="00D72A9A">
        <w:t>uje početkom iduće proračunske godine kada će se iste obveze i podmiriti.</w:t>
      </w:r>
    </w:p>
    <w:p w:rsidR="00FF3093" w:rsidRPr="00B00FE0" w:rsidRDefault="00FF3093" w:rsidP="00FF3093"/>
    <w:p w:rsidR="00FF3093" w:rsidRPr="00B00FE0" w:rsidRDefault="00FF3093" w:rsidP="00FF3093"/>
    <w:p w:rsidR="00CA38EE" w:rsidRDefault="00CA38EE" w:rsidP="00CA38EE">
      <w:r w:rsidRPr="00617D72">
        <w:t>BILJEŠKE UZ BILANCU</w:t>
      </w:r>
    </w:p>
    <w:p w:rsidR="00C01F9F" w:rsidRPr="00617D72" w:rsidRDefault="00C01F9F" w:rsidP="00CA38EE"/>
    <w:p w:rsidR="00CA38EE" w:rsidRPr="00CA38EE" w:rsidRDefault="00CA38EE" w:rsidP="00CA38EE">
      <w:pPr>
        <w:rPr>
          <w:b/>
        </w:rPr>
      </w:pPr>
    </w:p>
    <w:p w:rsidR="00FF3093" w:rsidRPr="00B00FE0" w:rsidRDefault="00FF3093" w:rsidP="00FF3093"/>
    <w:p w:rsidR="00A663B9" w:rsidRDefault="00CA38EE" w:rsidP="00FF3093">
      <w:r>
        <w:t>U bilanci bilježimo povećanje imovine u odnosu na 1. siječanj</w:t>
      </w:r>
      <w:r w:rsidR="00211D95">
        <w:t>.</w:t>
      </w:r>
      <w:r>
        <w:t xml:space="preserve"> P</w:t>
      </w:r>
      <w:r w:rsidR="000F6E1B">
        <w:t>ovećanje se najveć</w:t>
      </w:r>
      <w:r>
        <w:t>im d</w:t>
      </w:r>
      <w:r w:rsidR="00302A8F">
        <w:t>i</w:t>
      </w:r>
      <w:r>
        <w:t>jelom odnosi na izgradnju cesta na području Općine Marijanci.</w:t>
      </w:r>
    </w:p>
    <w:p w:rsidR="00C01F9F" w:rsidRDefault="00C01F9F" w:rsidP="00FF3093"/>
    <w:p w:rsidR="00C01F9F" w:rsidRDefault="00C01F9F" w:rsidP="00FF3093"/>
    <w:p w:rsidR="00C01F9F" w:rsidRDefault="001C4718" w:rsidP="00FF3093">
      <w:r>
        <w:t>Ugovorni odnosi koji uz ispunjenje određenih uvjeta mogu postati obveza:</w:t>
      </w:r>
    </w:p>
    <w:p w:rsidR="001C4718" w:rsidRDefault="001C4718" w:rsidP="00FF3093"/>
    <w:p w:rsidR="001C4718" w:rsidRDefault="001C4718" w:rsidP="001C4718">
      <w:pPr>
        <w:pStyle w:val="ListParagraph"/>
        <w:numPr>
          <w:ilvl w:val="0"/>
          <w:numId w:val="1"/>
        </w:numPr>
      </w:pPr>
      <w:r>
        <w:t>16.05.2024.  izdana bjanko zadužnica na 150.000,00 eur MRRFEU,</w:t>
      </w:r>
      <w:r w:rsidR="009A6CF3">
        <w:t xml:space="preserve"> kao</w:t>
      </w:r>
      <w:r>
        <w:t xml:space="preserve"> jamstvo po ugovoru za izgradnju spojene ceste Kunišinci</w:t>
      </w:r>
      <w:r w:rsidR="00302A8F">
        <w:t>,</w:t>
      </w:r>
    </w:p>
    <w:p w:rsidR="001C4718" w:rsidRDefault="00E20410" w:rsidP="001C4718">
      <w:pPr>
        <w:pStyle w:val="ListParagraph"/>
        <w:numPr>
          <w:ilvl w:val="0"/>
          <w:numId w:val="1"/>
        </w:numPr>
      </w:pPr>
      <w:r>
        <w:lastRenderedPageBreak/>
        <w:t>15.10. 2024.  izdane bja</w:t>
      </w:r>
      <w:r w:rsidR="001C4718">
        <w:t xml:space="preserve">nko zadužnice na </w:t>
      </w:r>
      <w:r w:rsidR="009A6CF3">
        <w:t>40.000,00 (2X 20.000,00) eura  MRRFEU, kao jamstvo po ugovoru za</w:t>
      </w:r>
      <w:r w:rsidR="001C4718">
        <w:t xml:space="preserve"> izgradnja cesta na području Općina Marijanci</w:t>
      </w:r>
      <w:r w:rsidR="00302A8F">
        <w:t>,</w:t>
      </w:r>
    </w:p>
    <w:p w:rsidR="005140F9" w:rsidRDefault="005140F9" w:rsidP="005140F9">
      <w:pPr>
        <w:ind w:left="360"/>
      </w:pPr>
    </w:p>
    <w:p w:rsidR="005140F9" w:rsidRDefault="005140F9" w:rsidP="005140F9">
      <w:pPr>
        <w:ind w:left="360"/>
      </w:pPr>
    </w:p>
    <w:p w:rsidR="001C4718" w:rsidRDefault="001C4718" w:rsidP="001C4718">
      <w:pPr>
        <w:ind w:left="360"/>
      </w:pPr>
    </w:p>
    <w:p w:rsidR="001C4718" w:rsidRDefault="001C4718" w:rsidP="001C4718">
      <w:pPr>
        <w:ind w:left="360"/>
      </w:pPr>
      <w:r>
        <w:t>Ugovorni odnosi koji uz ispunjenje određenih uvjeta mogu postati imovina</w:t>
      </w:r>
      <w:r w:rsidR="00302A8F">
        <w:t>:</w:t>
      </w:r>
    </w:p>
    <w:p w:rsidR="001C4718" w:rsidRDefault="001C4718" w:rsidP="001C4718">
      <w:pPr>
        <w:ind w:left="360"/>
      </w:pPr>
    </w:p>
    <w:p w:rsidR="001C4718" w:rsidRDefault="001C4718" w:rsidP="001C4718">
      <w:pPr>
        <w:pStyle w:val="ListParagraph"/>
        <w:numPr>
          <w:ilvl w:val="0"/>
          <w:numId w:val="2"/>
        </w:numPr>
      </w:pPr>
      <w:r>
        <w:t>27.05.2024. primljena bjanko z</w:t>
      </w:r>
      <w:r w:rsidR="006F7B40">
        <w:t>adužnica na 11.000,00 eura</w:t>
      </w:r>
      <w:r w:rsidR="005140F9">
        <w:t xml:space="preserve"> od GRAVIA</w:t>
      </w:r>
      <w:r w:rsidR="009A6CF3">
        <w:t xml:space="preserve"> do.o.</w:t>
      </w:r>
      <w:r w:rsidR="006F7B40">
        <w:t xml:space="preserve"> z</w:t>
      </w:r>
      <w:r>
        <w:t>a jamstvo po ugovori za nerazvrstanu cestu u ulici M. Gupca</w:t>
      </w:r>
      <w:r w:rsidR="00302A8F">
        <w:t>,</w:t>
      </w:r>
    </w:p>
    <w:p w:rsidR="001C4718" w:rsidRDefault="001C4718" w:rsidP="001C4718">
      <w:pPr>
        <w:pStyle w:val="ListParagraph"/>
        <w:numPr>
          <w:ilvl w:val="0"/>
          <w:numId w:val="2"/>
        </w:numPr>
      </w:pPr>
      <w:r>
        <w:t>09.05.2024. primljena bjanko zadužnica na 10.000,00 eura</w:t>
      </w:r>
      <w:r w:rsidR="00592193">
        <w:t xml:space="preserve"> i 21.09.2024 na 1.000,00 eura</w:t>
      </w:r>
      <w:r w:rsidR="009A6CF3">
        <w:t xml:space="preserve"> od Marin, obrta za građevinu, prijevo</w:t>
      </w:r>
      <w:r w:rsidR="005140F9">
        <w:t xml:space="preserve">z i trgovinu </w:t>
      </w:r>
      <w:r w:rsidR="00592193">
        <w:t xml:space="preserve"> za jamstvo po ugovoru za rekonstrukciju i obnovu p</w:t>
      </w:r>
      <w:r w:rsidR="00E20410">
        <w:t>rostor</w:t>
      </w:r>
      <w:r w:rsidR="00302A8F">
        <w:t>ija NK „Mladost“ Črnkovci,</w:t>
      </w:r>
    </w:p>
    <w:p w:rsidR="0089159E" w:rsidRDefault="0089159E" w:rsidP="001C4718">
      <w:pPr>
        <w:pStyle w:val="ListParagraph"/>
        <w:numPr>
          <w:ilvl w:val="0"/>
          <w:numId w:val="2"/>
        </w:numPr>
      </w:pPr>
      <w:r>
        <w:t xml:space="preserve">24.08. 2024. primljene bjanko zadužnice na iznos od 40.000,00 eura (2 X 20.000,00 eura) </w:t>
      </w:r>
      <w:r w:rsidR="005140F9">
        <w:t xml:space="preserve"> od KVALITETA d.o.o. </w:t>
      </w:r>
      <w:r>
        <w:t xml:space="preserve">za </w:t>
      </w:r>
      <w:r w:rsidR="005140F9">
        <w:t>jamstvo</w:t>
      </w:r>
      <w:r>
        <w:t xml:space="preserve"> po ugovoru za rekonstrukciju i dogradnju nogometnog igrališta SCR Marijanci I. </w:t>
      </w:r>
      <w:r w:rsidR="00796C81">
        <w:t>u</w:t>
      </w:r>
      <w:r>
        <w:t>porabna cjelina</w:t>
      </w:r>
      <w:r w:rsidR="00302A8F">
        <w:t>.</w:t>
      </w:r>
    </w:p>
    <w:p w:rsidR="00C01F9F" w:rsidRDefault="00C01F9F" w:rsidP="00FF3093"/>
    <w:p w:rsidR="00C01F9F" w:rsidRDefault="00C01F9F" w:rsidP="00FF3093"/>
    <w:p w:rsidR="00C01F9F" w:rsidRDefault="00C01F9F" w:rsidP="00FF3093"/>
    <w:p w:rsidR="00FF3093" w:rsidRDefault="00FF3093" w:rsidP="00FF3093">
      <w:pPr>
        <w:pStyle w:val="NormalWeb"/>
        <w:spacing w:after="0" w:line="240" w:lineRule="auto"/>
      </w:pPr>
      <w:r w:rsidRPr="00B00FE0">
        <w:t>Tablica primljenih robnih kredita i financijskih zajmova</w:t>
      </w:r>
    </w:p>
    <w:p w:rsidR="00FF3093" w:rsidRPr="00B00FE0" w:rsidRDefault="00FF3093" w:rsidP="00FF3093">
      <w:pPr>
        <w:pStyle w:val="NormalWeb"/>
        <w:spacing w:after="0" w:line="240" w:lineRule="auto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748"/>
        <w:gridCol w:w="2646"/>
        <w:gridCol w:w="1559"/>
        <w:gridCol w:w="1369"/>
        <w:gridCol w:w="1858"/>
      </w:tblGrid>
      <w:tr w:rsidR="00FF3093" w:rsidRPr="00B00FE0" w:rsidTr="000D2D7C">
        <w:tc>
          <w:tcPr>
            <w:tcW w:w="1748" w:type="dxa"/>
          </w:tcPr>
          <w:p w:rsidR="00FF3093" w:rsidRPr="00B00FE0" w:rsidRDefault="00FF3093" w:rsidP="00287CB3">
            <w:pPr>
              <w:pStyle w:val="NormalWeb"/>
              <w:spacing w:after="0" w:line="240" w:lineRule="auto"/>
              <w:rPr>
                <w:lang w:val="en-US"/>
              </w:rPr>
            </w:pPr>
            <w:r w:rsidRPr="00B00FE0">
              <w:rPr>
                <w:lang w:val="en-US"/>
              </w:rPr>
              <w:t>NAZIV PRAVNE OSOBE</w:t>
            </w:r>
          </w:p>
        </w:tc>
        <w:tc>
          <w:tcPr>
            <w:tcW w:w="2646" w:type="dxa"/>
          </w:tcPr>
          <w:p w:rsidR="00FF3093" w:rsidRPr="00B00FE0" w:rsidRDefault="00FF3093" w:rsidP="00287CB3">
            <w:pPr>
              <w:pStyle w:val="NormalWeb"/>
              <w:spacing w:after="0" w:line="240" w:lineRule="auto"/>
              <w:rPr>
                <w:lang w:val="en-US"/>
              </w:rPr>
            </w:pPr>
            <w:r w:rsidRPr="00B00FE0">
              <w:rPr>
                <w:lang w:val="en-US"/>
              </w:rPr>
              <w:t>OPIS VRSTE KREDITA</w:t>
            </w:r>
          </w:p>
        </w:tc>
        <w:tc>
          <w:tcPr>
            <w:tcW w:w="1559" w:type="dxa"/>
          </w:tcPr>
          <w:p w:rsidR="00FF3093" w:rsidRPr="00B00FE0" w:rsidRDefault="00FF3093" w:rsidP="00287CB3">
            <w:pPr>
              <w:pStyle w:val="NormalWeb"/>
              <w:spacing w:after="0" w:line="240" w:lineRule="auto"/>
              <w:rPr>
                <w:lang w:val="en-US"/>
              </w:rPr>
            </w:pPr>
            <w:r w:rsidRPr="00B00FE0">
              <w:rPr>
                <w:lang w:val="en-US"/>
              </w:rPr>
              <w:t>STANJE 1.1.</w:t>
            </w:r>
          </w:p>
        </w:tc>
        <w:tc>
          <w:tcPr>
            <w:tcW w:w="1369" w:type="dxa"/>
          </w:tcPr>
          <w:p w:rsidR="00FF3093" w:rsidRPr="00B00FE0" w:rsidRDefault="00FF3093" w:rsidP="00287CB3">
            <w:pPr>
              <w:pStyle w:val="NormalWeb"/>
              <w:spacing w:after="0" w:line="240" w:lineRule="auto"/>
              <w:rPr>
                <w:lang w:val="en-US"/>
              </w:rPr>
            </w:pPr>
            <w:r w:rsidRPr="00B00FE0">
              <w:rPr>
                <w:lang w:val="en-US"/>
              </w:rPr>
              <w:t>OTPLATA</w:t>
            </w:r>
          </w:p>
        </w:tc>
        <w:tc>
          <w:tcPr>
            <w:tcW w:w="1858" w:type="dxa"/>
          </w:tcPr>
          <w:p w:rsidR="00FF3093" w:rsidRPr="00B00FE0" w:rsidRDefault="002F203D" w:rsidP="00287CB3">
            <w:pPr>
              <w:pStyle w:val="NormalWeb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STANJE 31.12</w:t>
            </w:r>
            <w:r w:rsidR="0024283C">
              <w:rPr>
                <w:lang w:val="en-US"/>
              </w:rPr>
              <w:t>.2023</w:t>
            </w:r>
            <w:r w:rsidR="00FF3093" w:rsidRPr="00B00FE0">
              <w:rPr>
                <w:lang w:val="en-US"/>
              </w:rPr>
              <w:t>.</w:t>
            </w:r>
          </w:p>
        </w:tc>
      </w:tr>
      <w:tr w:rsidR="00FF3093" w:rsidRPr="00B00FE0" w:rsidTr="000D2D7C">
        <w:tc>
          <w:tcPr>
            <w:tcW w:w="1748" w:type="dxa"/>
          </w:tcPr>
          <w:p w:rsidR="00FF3093" w:rsidRPr="00B00FE0" w:rsidRDefault="00FF3093" w:rsidP="00287CB3">
            <w:pPr>
              <w:pStyle w:val="NormalWeb"/>
              <w:spacing w:after="0" w:line="240" w:lineRule="auto"/>
              <w:rPr>
                <w:lang w:val="en-US"/>
              </w:rPr>
            </w:pPr>
            <w:proofErr w:type="spellStart"/>
            <w:r w:rsidRPr="00B00FE0">
              <w:rPr>
                <w:lang w:val="en-US"/>
              </w:rPr>
              <w:t>Privredna</w:t>
            </w:r>
            <w:proofErr w:type="spellEnd"/>
            <w:r w:rsidRPr="00B00FE0">
              <w:rPr>
                <w:lang w:val="en-US"/>
              </w:rPr>
              <w:t xml:space="preserve"> </w:t>
            </w:r>
            <w:proofErr w:type="spellStart"/>
            <w:r w:rsidRPr="00B00FE0">
              <w:rPr>
                <w:lang w:val="en-US"/>
              </w:rPr>
              <w:t>banka</w:t>
            </w:r>
            <w:proofErr w:type="spellEnd"/>
            <w:r w:rsidRPr="00B00FE0">
              <w:rPr>
                <w:lang w:val="en-US"/>
              </w:rPr>
              <w:t xml:space="preserve"> Zagreb</w:t>
            </w:r>
          </w:p>
        </w:tc>
        <w:tc>
          <w:tcPr>
            <w:tcW w:w="2646" w:type="dxa"/>
          </w:tcPr>
          <w:p w:rsidR="00FF3093" w:rsidRPr="00B00FE0" w:rsidRDefault="00724979" w:rsidP="00287CB3">
            <w:pPr>
              <w:pStyle w:val="NormalWeb"/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Dugoročni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kredit</w:t>
            </w:r>
            <w:proofErr w:type="spellEnd"/>
          </w:p>
        </w:tc>
        <w:tc>
          <w:tcPr>
            <w:tcW w:w="1559" w:type="dxa"/>
          </w:tcPr>
          <w:p w:rsidR="00FF3093" w:rsidRPr="00B00FE0" w:rsidRDefault="00113166" w:rsidP="00F60C6A">
            <w:pPr>
              <w:pStyle w:val="NormalWeb"/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388.358,04</w:t>
            </w:r>
          </w:p>
        </w:tc>
        <w:tc>
          <w:tcPr>
            <w:tcW w:w="1369" w:type="dxa"/>
          </w:tcPr>
          <w:p w:rsidR="00FF3093" w:rsidRPr="00B00FE0" w:rsidRDefault="00F60C6A" w:rsidP="00F60C6A">
            <w:pPr>
              <w:pStyle w:val="NormalWeb"/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69.159,61</w:t>
            </w:r>
          </w:p>
        </w:tc>
        <w:tc>
          <w:tcPr>
            <w:tcW w:w="1858" w:type="dxa"/>
          </w:tcPr>
          <w:p w:rsidR="00FF3093" w:rsidRPr="00B00FE0" w:rsidRDefault="00F60C6A" w:rsidP="00F60C6A">
            <w:pPr>
              <w:pStyle w:val="NormalWeb"/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319.198,43</w:t>
            </w:r>
          </w:p>
        </w:tc>
      </w:tr>
      <w:tr w:rsidR="00FF3093" w:rsidRPr="00B00FE0" w:rsidTr="000D2D7C">
        <w:tc>
          <w:tcPr>
            <w:tcW w:w="1748" w:type="dxa"/>
          </w:tcPr>
          <w:p w:rsidR="00FF3093" w:rsidRPr="00B00FE0" w:rsidRDefault="00FF3093" w:rsidP="00287CB3">
            <w:pPr>
              <w:pStyle w:val="NormalWeb"/>
              <w:spacing w:after="0" w:line="240" w:lineRule="auto"/>
              <w:rPr>
                <w:lang w:val="en-US"/>
              </w:rPr>
            </w:pPr>
            <w:proofErr w:type="spellStart"/>
            <w:r w:rsidRPr="00B00FE0">
              <w:rPr>
                <w:lang w:val="en-US"/>
              </w:rPr>
              <w:t>Privredna</w:t>
            </w:r>
            <w:proofErr w:type="spellEnd"/>
            <w:r w:rsidRPr="00B00FE0">
              <w:rPr>
                <w:lang w:val="en-US"/>
              </w:rPr>
              <w:t xml:space="preserve"> </w:t>
            </w:r>
            <w:proofErr w:type="spellStart"/>
            <w:r w:rsidRPr="00B00FE0">
              <w:rPr>
                <w:lang w:val="en-US"/>
              </w:rPr>
              <w:t>banka</w:t>
            </w:r>
            <w:proofErr w:type="spellEnd"/>
            <w:r w:rsidRPr="00B00FE0">
              <w:rPr>
                <w:lang w:val="en-US"/>
              </w:rPr>
              <w:t xml:space="preserve"> Zagreb</w:t>
            </w:r>
          </w:p>
        </w:tc>
        <w:tc>
          <w:tcPr>
            <w:tcW w:w="2646" w:type="dxa"/>
          </w:tcPr>
          <w:p w:rsidR="00FF3093" w:rsidRPr="00B00FE0" w:rsidRDefault="00724979" w:rsidP="00287CB3">
            <w:pPr>
              <w:pStyle w:val="NormalWeb"/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Dugoročni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kredit</w:t>
            </w:r>
            <w:proofErr w:type="spellEnd"/>
          </w:p>
        </w:tc>
        <w:tc>
          <w:tcPr>
            <w:tcW w:w="1559" w:type="dxa"/>
          </w:tcPr>
          <w:p w:rsidR="00FF3093" w:rsidRPr="00B00FE0" w:rsidRDefault="00113166" w:rsidP="00F60C6A">
            <w:pPr>
              <w:pStyle w:val="NormalWeb"/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119.293,05</w:t>
            </w:r>
          </w:p>
        </w:tc>
        <w:tc>
          <w:tcPr>
            <w:tcW w:w="1369" w:type="dxa"/>
          </w:tcPr>
          <w:p w:rsidR="00FF3093" w:rsidRPr="00B00FE0" w:rsidRDefault="00F60C6A" w:rsidP="00F60C6A">
            <w:pPr>
              <w:pStyle w:val="NormalWeb"/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81.621,54</w:t>
            </w:r>
          </w:p>
        </w:tc>
        <w:tc>
          <w:tcPr>
            <w:tcW w:w="1858" w:type="dxa"/>
          </w:tcPr>
          <w:p w:rsidR="00FF3093" w:rsidRPr="00B00FE0" w:rsidRDefault="00F60C6A" w:rsidP="00F60C6A">
            <w:pPr>
              <w:pStyle w:val="NormalWeb"/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37.671,51</w:t>
            </w:r>
          </w:p>
        </w:tc>
      </w:tr>
      <w:tr w:rsidR="00113166" w:rsidRPr="00B00FE0" w:rsidTr="000D2D7C">
        <w:tc>
          <w:tcPr>
            <w:tcW w:w="1748" w:type="dxa"/>
          </w:tcPr>
          <w:p w:rsidR="00113166" w:rsidRPr="00B00FE0" w:rsidRDefault="00113166" w:rsidP="00287CB3">
            <w:pPr>
              <w:pStyle w:val="NormalWeb"/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Privredna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banka</w:t>
            </w:r>
            <w:proofErr w:type="spellEnd"/>
            <w:r>
              <w:rPr>
                <w:lang w:val="en-US"/>
              </w:rPr>
              <w:t xml:space="preserve"> Zagreb</w:t>
            </w:r>
          </w:p>
        </w:tc>
        <w:tc>
          <w:tcPr>
            <w:tcW w:w="2646" w:type="dxa"/>
          </w:tcPr>
          <w:p w:rsidR="00113166" w:rsidRDefault="00113166" w:rsidP="00287CB3">
            <w:pPr>
              <w:pStyle w:val="NormalWeb"/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Dugoročni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kredit</w:t>
            </w:r>
            <w:proofErr w:type="spellEnd"/>
          </w:p>
        </w:tc>
        <w:tc>
          <w:tcPr>
            <w:tcW w:w="1559" w:type="dxa"/>
          </w:tcPr>
          <w:p w:rsidR="00113166" w:rsidRDefault="00113166" w:rsidP="00F60C6A">
            <w:pPr>
              <w:pStyle w:val="NormalWeb"/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0,00</w:t>
            </w:r>
          </w:p>
        </w:tc>
        <w:tc>
          <w:tcPr>
            <w:tcW w:w="1369" w:type="dxa"/>
          </w:tcPr>
          <w:p w:rsidR="00113166" w:rsidRDefault="00113166" w:rsidP="00F60C6A">
            <w:pPr>
              <w:pStyle w:val="NormalWeb"/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0,00</w:t>
            </w:r>
          </w:p>
        </w:tc>
        <w:tc>
          <w:tcPr>
            <w:tcW w:w="1858" w:type="dxa"/>
          </w:tcPr>
          <w:p w:rsidR="00113166" w:rsidRDefault="00F60C6A" w:rsidP="00F60C6A">
            <w:pPr>
              <w:pStyle w:val="NormalWeb"/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321.092,21</w:t>
            </w:r>
          </w:p>
        </w:tc>
      </w:tr>
      <w:tr w:rsidR="00FF3093" w:rsidRPr="00B00FE0" w:rsidTr="000D2D7C">
        <w:tc>
          <w:tcPr>
            <w:tcW w:w="1748" w:type="dxa"/>
          </w:tcPr>
          <w:p w:rsidR="00FF3093" w:rsidRPr="00B00FE0" w:rsidRDefault="00724979" w:rsidP="00287CB3">
            <w:pPr>
              <w:pStyle w:val="NormalWeb"/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Privredna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banka</w:t>
            </w:r>
            <w:proofErr w:type="spellEnd"/>
            <w:r>
              <w:rPr>
                <w:lang w:val="en-US"/>
              </w:rPr>
              <w:t xml:space="preserve"> Zagreb</w:t>
            </w:r>
          </w:p>
        </w:tc>
        <w:tc>
          <w:tcPr>
            <w:tcW w:w="2646" w:type="dxa"/>
          </w:tcPr>
          <w:p w:rsidR="00FF3093" w:rsidRPr="00B00FE0" w:rsidRDefault="00724979" w:rsidP="00287CB3">
            <w:pPr>
              <w:pStyle w:val="NormalWeb"/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Kratkoročni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kredit</w:t>
            </w:r>
            <w:r w:rsidR="00F60C6A">
              <w:rPr>
                <w:lang w:val="en-US"/>
              </w:rPr>
              <w:t>-kratkoročno</w:t>
            </w:r>
            <w:proofErr w:type="spellEnd"/>
            <w:r w:rsidR="00F60C6A">
              <w:rPr>
                <w:lang w:val="en-US"/>
              </w:rPr>
              <w:t xml:space="preserve"> </w:t>
            </w:r>
            <w:proofErr w:type="spellStart"/>
            <w:r w:rsidR="00F60C6A">
              <w:rPr>
                <w:lang w:val="en-US"/>
              </w:rPr>
              <w:t>zaduženje</w:t>
            </w:r>
            <w:proofErr w:type="spellEnd"/>
            <w:r w:rsidR="00F60C6A">
              <w:rPr>
                <w:lang w:val="en-US"/>
              </w:rPr>
              <w:t xml:space="preserve"> </w:t>
            </w:r>
            <w:proofErr w:type="spellStart"/>
            <w:r w:rsidR="00F60C6A">
              <w:rPr>
                <w:lang w:val="en-US"/>
              </w:rPr>
              <w:t>po</w:t>
            </w:r>
            <w:proofErr w:type="spellEnd"/>
            <w:r w:rsidR="00F60C6A">
              <w:rPr>
                <w:lang w:val="en-US"/>
              </w:rPr>
              <w:t xml:space="preserve"> </w:t>
            </w:r>
            <w:proofErr w:type="spellStart"/>
            <w:r w:rsidR="00F60C6A">
              <w:rPr>
                <w:lang w:val="en-US"/>
              </w:rPr>
              <w:t>tekućem</w:t>
            </w:r>
            <w:proofErr w:type="spellEnd"/>
            <w:r w:rsidR="00F60C6A">
              <w:rPr>
                <w:lang w:val="en-US"/>
              </w:rPr>
              <w:t xml:space="preserve"> </w:t>
            </w:r>
            <w:proofErr w:type="spellStart"/>
            <w:r w:rsidR="00F60C6A">
              <w:rPr>
                <w:lang w:val="en-US"/>
              </w:rPr>
              <w:t>računu</w:t>
            </w:r>
            <w:proofErr w:type="spellEnd"/>
          </w:p>
        </w:tc>
        <w:tc>
          <w:tcPr>
            <w:tcW w:w="1559" w:type="dxa"/>
          </w:tcPr>
          <w:p w:rsidR="00F60C6A" w:rsidRDefault="00F60C6A" w:rsidP="00F60C6A">
            <w:pPr>
              <w:pStyle w:val="NormalWeb"/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         </w:t>
            </w:r>
          </w:p>
          <w:p w:rsidR="00FF3093" w:rsidRPr="00B00FE0" w:rsidRDefault="00F60C6A" w:rsidP="00F60C6A">
            <w:pPr>
              <w:pStyle w:val="NormalWeb"/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95.705,58</w:t>
            </w:r>
          </w:p>
        </w:tc>
        <w:tc>
          <w:tcPr>
            <w:tcW w:w="1369" w:type="dxa"/>
          </w:tcPr>
          <w:p w:rsidR="00F60C6A" w:rsidRDefault="00F60C6A" w:rsidP="00F60C6A">
            <w:pPr>
              <w:pStyle w:val="NormalWeb"/>
              <w:spacing w:after="0" w:line="240" w:lineRule="auto"/>
              <w:jc w:val="right"/>
              <w:rPr>
                <w:lang w:val="en-US"/>
              </w:rPr>
            </w:pPr>
          </w:p>
          <w:p w:rsidR="00FF3093" w:rsidRPr="00B00FE0" w:rsidRDefault="00113166" w:rsidP="00F60C6A">
            <w:pPr>
              <w:pStyle w:val="NormalWeb"/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95.705,58</w:t>
            </w:r>
          </w:p>
        </w:tc>
        <w:tc>
          <w:tcPr>
            <w:tcW w:w="1858" w:type="dxa"/>
          </w:tcPr>
          <w:p w:rsidR="00F60C6A" w:rsidRDefault="00F60C6A" w:rsidP="00F60C6A">
            <w:pPr>
              <w:pStyle w:val="NormalWeb"/>
              <w:spacing w:after="0" w:line="240" w:lineRule="auto"/>
              <w:jc w:val="right"/>
              <w:rPr>
                <w:lang w:val="en-US"/>
              </w:rPr>
            </w:pPr>
          </w:p>
          <w:p w:rsidR="00FF3093" w:rsidRPr="00B00FE0" w:rsidRDefault="00F60C6A" w:rsidP="00F60C6A">
            <w:pPr>
              <w:pStyle w:val="NormalWeb"/>
              <w:spacing w:after="0" w:line="240" w:lineRule="auto"/>
              <w:jc w:val="right"/>
              <w:rPr>
                <w:lang w:val="en-US"/>
              </w:rPr>
            </w:pPr>
            <w:r>
              <w:rPr>
                <w:lang w:val="en-US"/>
              </w:rPr>
              <w:t>225.324,34</w:t>
            </w:r>
          </w:p>
        </w:tc>
      </w:tr>
      <w:tr w:rsidR="000D2D7C" w:rsidRPr="00B00FE0" w:rsidTr="000D2D7C">
        <w:trPr>
          <w:trHeight w:val="488"/>
        </w:trPr>
        <w:tc>
          <w:tcPr>
            <w:tcW w:w="9180" w:type="dxa"/>
            <w:gridSpan w:val="5"/>
          </w:tcPr>
          <w:p w:rsidR="000D2D7C" w:rsidRPr="00384CF5" w:rsidRDefault="000D2D7C" w:rsidP="000D2D7C">
            <w:pPr>
              <w:pStyle w:val="NormalWeb"/>
              <w:spacing w:after="0" w:line="240" w:lineRule="auto"/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UKUPNO:           903.286,49</w:t>
            </w:r>
          </w:p>
        </w:tc>
      </w:tr>
    </w:tbl>
    <w:p w:rsidR="00FF3093" w:rsidRDefault="00FF3093" w:rsidP="00FF3093">
      <w:pPr>
        <w:pStyle w:val="NormalWeb"/>
        <w:spacing w:after="0" w:line="240" w:lineRule="auto"/>
        <w:rPr>
          <w:lang w:val="en-US"/>
        </w:rPr>
      </w:pPr>
      <w:proofErr w:type="spellStart"/>
      <w:r w:rsidRPr="00B00FE0">
        <w:rPr>
          <w:lang w:val="en-US"/>
        </w:rPr>
        <w:t>Tablica</w:t>
      </w:r>
      <w:proofErr w:type="spellEnd"/>
      <w:r w:rsidRPr="00B00FE0">
        <w:rPr>
          <w:lang w:val="en-US"/>
        </w:rPr>
        <w:t xml:space="preserve"> </w:t>
      </w:r>
      <w:proofErr w:type="spellStart"/>
      <w:r w:rsidRPr="00B00FE0">
        <w:rPr>
          <w:lang w:val="en-US"/>
        </w:rPr>
        <w:t>dospjelih</w:t>
      </w:r>
      <w:proofErr w:type="spellEnd"/>
      <w:r w:rsidRPr="00B00FE0">
        <w:rPr>
          <w:lang w:val="en-US"/>
        </w:rPr>
        <w:t xml:space="preserve"> </w:t>
      </w:r>
      <w:proofErr w:type="spellStart"/>
      <w:r w:rsidRPr="00B00FE0">
        <w:rPr>
          <w:lang w:val="en-US"/>
        </w:rPr>
        <w:t>kamata</w:t>
      </w:r>
      <w:proofErr w:type="spellEnd"/>
      <w:r w:rsidRPr="00B00FE0">
        <w:rPr>
          <w:lang w:val="en-US"/>
        </w:rPr>
        <w:t xml:space="preserve"> </w:t>
      </w:r>
      <w:proofErr w:type="spellStart"/>
      <w:proofErr w:type="gramStart"/>
      <w:r w:rsidRPr="00B00FE0">
        <w:rPr>
          <w:lang w:val="en-US"/>
        </w:rPr>
        <w:t>na</w:t>
      </w:r>
      <w:proofErr w:type="spellEnd"/>
      <w:proofErr w:type="gramEnd"/>
      <w:r w:rsidRPr="00B00FE0">
        <w:rPr>
          <w:lang w:val="en-US"/>
        </w:rPr>
        <w:t xml:space="preserve"> </w:t>
      </w:r>
      <w:proofErr w:type="spellStart"/>
      <w:r w:rsidRPr="00B00FE0">
        <w:rPr>
          <w:lang w:val="en-US"/>
        </w:rPr>
        <w:t>zajmove</w:t>
      </w:r>
      <w:proofErr w:type="spellEnd"/>
    </w:p>
    <w:p w:rsidR="00FF3093" w:rsidRPr="00B00FE0" w:rsidRDefault="00FF3093" w:rsidP="00FF3093">
      <w:pPr>
        <w:pStyle w:val="NormalWeb"/>
        <w:spacing w:after="0" w:line="240" w:lineRule="auto"/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3"/>
        <w:gridCol w:w="1764"/>
        <w:gridCol w:w="1963"/>
        <w:gridCol w:w="1963"/>
        <w:gridCol w:w="1765"/>
      </w:tblGrid>
      <w:tr w:rsidR="00FF3093" w:rsidRPr="00B00FE0" w:rsidTr="00287CB3">
        <w:tc>
          <w:tcPr>
            <w:tcW w:w="1857" w:type="dxa"/>
          </w:tcPr>
          <w:p w:rsidR="00FF3093" w:rsidRPr="00B00FE0" w:rsidRDefault="00FF3093" w:rsidP="00287CB3">
            <w:pPr>
              <w:pStyle w:val="NormalWeb"/>
              <w:spacing w:after="0" w:line="240" w:lineRule="auto"/>
              <w:rPr>
                <w:lang w:val="en-US"/>
              </w:rPr>
            </w:pPr>
            <w:r w:rsidRPr="00B00FE0">
              <w:rPr>
                <w:lang w:val="en-US"/>
              </w:rPr>
              <w:t>OPIS</w:t>
            </w:r>
          </w:p>
        </w:tc>
        <w:tc>
          <w:tcPr>
            <w:tcW w:w="1857" w:type="dxa"/>
          </w:tcPr>
          <w:p w:rsidR="00FF3093" w:rsidRPr="00B00FE0" w:rsidRDefault="00FF3093" w:rsidP="00287CB3">
            <w:pPr>
              <w:pStyle w:val="NormalWeb"/>
              <w:spacing w:after="0" w:line="240" w:lineRule="auto"/>
              <w:rPr>
                <w:lang w:val="en-US"/>
              </w:rPr>
            </w:pPr>
            <w:r w:rsidRPr="00B00FE0">
              <w:rPr>
                <w:lang w:val="en-US"/>
              </w:rPr>
              <w:t>STANJE 01.01.</w:t>
            </w:r>
          </w:p>
        </w:tc>
        <w:tc>
          <w:tcPr>
            <w:tcW w:w="1858" w:type="dxa"/>
          </w:tcPr>
          <w:p w:rsidR="00FF3093" w:rsidRPr="00B00FE0" w:rsidRDefault="00FF3093" w:rsidP="00287CB3">
            <w:pPr>
              <w:pStyle w:val="NormalWeb"/>
              <w:spacing w:after="0" w:line="240" w:lineRule="auto"/>
              <w:rPr>
                <w:lang w:val="en-US"/>
              </w:rPr>
            </w:pPr>
            <w:r w:rsidRPr="00B00FE0">
              <w:rPr>
                <w:lang w:val="en-US"/>
              </w:rPr>
              <w:t>KAMATE DOSPJELE U IZVJEŠTAJNOM RAZDOBLJU</w:t>
            </w:r>
          </w:p>
        </w:tc>
        <w:tc>
          <w:tcPr>
            <w:tcW w:w="1858" w:type="dxa"/>
          </w:tcPr>
          <w:p w:rsidR="00FF3093" w:rsidRPr="00B00FE0" w:rsidRDefault="00FF3093" w:rsidP="00287CB3">
            <w:pPr>
              <w:pStyle w:val="NormalWeb"/>
              <w:spacing w:after="0" w:line="240" w:lineRule="auto"/>
              <w:rPr>
                <w:lang w:val="en-US"/>
              </w:rPr>
            </w:pPr>
            <w:r w:rsidRPr="00B00FE0">
              <w:rPr>
                <w:lang w:val="en-US"/>
              </w:rPr>
              <w:t>KAMATE PLAĆENE U IZVJEŠTAJNOM RAZDOBLJU</w:t>
            </w:r>
          </w:p>
        </w:tc>
        <w:tc>
          <w:tcPr>
            <w:tcW w:w="1858" w:type="dxa"/>
          </w:tcPr>
          <w:p w:rsidR="00FF3093" w:rsidRPr="00B00FE0" w:rsidRDefault="00A764D7" w:rsidP="00287CB3">
            <w:pPr>
              <w:pStyle w:val="NormalWeb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STANJE 31.12</w:t>
            </w:r>
            <w:r w:rsidR="00FF3093" w:rsidRPr="00B00FE0">
              <w:rPr>
                <w:lang w:val="en-US"/>
              </w:rPr>
              <w:t>.</w:t>
            </w:r>
          </w:p>
        </w:tc>
      </w:tr>
      <w:tr w:rsidR="00FF3093" w:rsidRPr="00B00FE0" w:rsidTr="00287CB3">
        <w:tc>
          <w:tcPr>
            <w:tcW w:w="1857" w:type="dxa"/>
          </w:tcPr>
          <w:p w:rsidR="00FF3093" w:rsidRPr="00B00FE0" w:rsidRDefault="00FF3093" w:rsidP="00287CB3">
            <w:pPr>
              <w:pStyle w:val="NormalWeb"/>
              <w:spacing w:after="0" w:line="240" w:lineRule="auto"/>
              <w:rPr>
                <w:lang w:val="en-US"/>
              </w:rPr>
            </w:pPr>
            <w:r w:rsidRPr="00B00FE0">
              <w:rPr>
                <w:lang w:val="en-US"/>
              </w:rPr>
              <w:t>A. KAMATE PO PRIMLJENIM ZAJMOVIMA</w:t>
            </w:r>
          </w:p>
        </w:tc>
        <w:tc>
          <w:tcPr>
            <w:tcW w:w="1857" w:type="dxa"/>
          </w:tcPr>
          <w:p w:rsidR="00FF3093" w:rsidRPr="00B00FE0" w:rsidRDefault="00FF3093" w:rsidP="00287CB3">
            <w:pPr>
              <w:pStyle w:val="NormalWeb"/>
              <w:spacing w:after="0" w:line="240" w:lineRule="auto"/>
              <w:rPr>
                <w:lang w:val="en-US"/>
              </w:rPr>
            </w:pPr>
            <w:r w:rsidRPr="00B00FE0">
              <w:rPr>
                <w:lang w:val="en-US"/>
              </w:rPr>
              <w:t>0,00</w:t>
            </w:r>
          </w:p>
        </w:tc>
        <w:tc>
          <w:tcPr>
            <w:tcW w:w="1858" w:type="dxa"/>
          </w:tcPr>
          <w:p w:rsidR="00FF3093" w:rsidRPr="00B00FE0" w:rsidRDefault="00705626" w:rsidP="00287CB3">
            <w:pPr>
              <w:pStyle w:val="NormalWeb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25.384,93</w:t>
            </w:r>
          </w:p>
        </w:tc>
        <w:tc>
          <w:tcPr>
            <w:tcW w:w="1858" w:type="dxa"/>
          </w:tcPr>
          <w:p w:rsidR="00FF3093" w:rsidRPr="00B00FE0" w:rsidRDefault="00705626" w:rsidP="00287CB3">
            <w:pPr>
              <w:pStyle w:val="NormalWeb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25.384,93</w:t>
            </w:r>
          </w:p>
        </w:tc>
        <w:tc>
          <w:tcPr>
            <w:tcW w:w="1858" w:type="dxa"/>
          </w:tcPr>
          <w:p w:rsidR="00FF3093" w:rsidRPr="00B00FE0" w:rsidRDefault="00FF3093" w:rsidP="00287CB3">
            <w:pPr>
              <w:pStyle w:val="NormalWeb"/>
              <w:spacing w:after="0" w:line="240" w:lineRule="auto"/>
              <w:rPr>
                <w:lang w:val="en-US"/>
              </w:rPr>
            </w:pPr>
            <w:r w:rsidRPr="00B00FE0">
              <w:rPr>
                <w:lang w:val="en-US"/>
              </w:rPr>
              <w:t>0,00</w:t>
            </w:r>
          </w:p>
        </w:tc>
      </w:tr>
      <w:tr w:rsidR="00FF3093" w:rsidRPr="00B00FE0" w:rsidTr="00287CB3">
        <w:tc>
          <w:tcPr>
            <w:tcW w:w="1857" w:type="dxa"/>
          </w:tcPr>
          <w:p w:rsidR="00FF3093" w:rsidRPr="00B00FE0" w:rsidRDefault="00FF3093" w:rsidP="00287CB3">
            <w:pPr>
              <w:pStyle w:val="NormalWeb"/>
              <w:spacing w:after="0" w:line="240" w:lineRule="auto"/>
              <w:rPr>
                <w:lang w:val="en-US"/>
              </w:rPr>
            </w:pPr>
            <w:r w:rsidRPr="00B00FE0">
              <w:rPr>
                <w:lang w:val="en-US"/>
              </w:rPr>
              <w:t xml:space="preserve">A. 1. PO TUZEMNIM </w:t>
            </w:r>
            <w:r w:rsidRPr="00B00FE0">
              <w:rPr>
                <w:lang w:val="en-US"/>
              </w:rPr>
              <w:lastRenderedPageBreak/>
              <w:t>ZAJMOVIMA</w:t>
            </w:r>
          </w:p>
        </w:tc>
        <w:tc>
          <w:tcPr>
            <w:tcW w:w="1857" w:type="dxa"/>
          </w:tcPr>
          <w:p w:rsidR="00FF3093" w:rsidRPr="00B00FE0" w:rsidRDefault="00FF3093" w:rsidP="00287CB3">
            <w:pPr>
              <w:pStyle w:val="NormalWeb"/>
              <w:spacing w:after="0" w:line="240" w:lineRule="auto"/>
              <w:rPr>
                <w:lang w:val="en-US"/>
              </w:rPr>
            </w:pPr>
            <w:r w:rsidRPr="00B00FE0">
              <w:rPr>
                <w:lang w:val="en-US"/>
              </w:rPr>
              <w:lastRenderedPageBreak/>
              <w:t>0,00</w:t>
            </w:r>
          </w:p>
        </w:tc>
        <w:tc>
          <w:tcPr>
            <w:tcW w:w="1858" w:type="dxa"/>
          </w:tcPr>
          <w:p w:rsidR="00FF3093" w:rsidRPr="00B00FE0" w:rsidRDefault="00FF3093" w:rsidP="00287CB3">
            <w:pPr>
              <w:pStyle w:val="NormalWeb"/>
              <w:spacing w:after="0" w:line="240" w:lineRule="auto"/>
              <w:rPr>
                <w:lang w:val="en-US"/>
              </w:rPr>
            </w:pPr>
            <w:r w:rsidRPr="00B00FE0">
              <w:rPr>
                <w:lang w:val="en-US"/>
              </w:rPr>
              <w:t>0,00</w:t>
            </w:r>
          </w:p>
        </w:tc>
        <w:tc>
          <w:tcPr>
            <w:tcW w:w="1858" w:type="dxa"/>
          </w:tcPr>
          <w:p w:rsidR="00FF3093" w:rsidRPr="00B00FE0" w:rsidRDefault="00FF3093" w:rsidP="00287CB3">
            <w:pPr>
              <w:pStyle w:val="NormalWeb"/>
              <w:spacing w:after="0" w:line="240" w:lineRule="auto"/>
              <w:rPr>
                <w:lang w:val="en-US"/>
              </w:rPr>
            </w:pPr>
            <w:r w:rsidRPr="00B00FE0">
              <w:rPr>
                <w:lang w:val="en-US"/>
              </w:rPr>
              <w:t>0,00</w:t>
            </w:r>
          </w:p>
        </w:tc>
        <w:tc>
          <w:tcPr>
            <w:tcW w:w="1858" w:type="dxa"/>
          </w:tcPr>
          <w:p w:rsidR="00FF3093" w:rsidRPr="00B00FE0" w:rsidRDefault="00FF3093" w:rsidP="00287CB3">
            <w:pPr>
              <w:pStyle w:val="NormalWeb"/>
              <w:spacing w:after="0" w:line="240" w:lineRule="auto"/>
              <w:rPr>
                <w:lang w:val="en-US"/>
              </w:rPr>
            </w:pPr>
            <w:r w:rsidRPr="00B00FE0">
              <w:rPr>
                <w:lang w:val="en-US"/>
              </w:rPr>
              <w:t>0,00</w:t>
            </w:r>
          </w:p>
        </w:tc>
      </w:tr>
      <w:tr w:rsidR="00FF3093" w:rsidRPr="00B00FE0" w:rsidTr="00287CB3">
        <w:tc>
          <w:tcPr>
            <w:tcW w:w="1857" w:type="dxa"/>
          </w:tcPr>
          <w:p w:rsidR="00FF3093" w:rsidRPr="00B00FE0" w:rsidRDefault="00FF3093" w:rsidP="00287CB3">
            <w:pPr>
              <w:pStyle w:val="NormalWeb"/>
              <w:spacing w:after="0" w:line="240" w:lineRule="auto"/>
              <w:rPr>
                <w:lang w:val="en-US"/>
              </w:rPr>
            </w:pPr>
            <w:r w:rsidRPr="00B00FE0">
              <w:rPr>
                <w:lang w:val="en-US"/>
              </w:rPr>
              <w:lastRenderedPageBreak/>
              <w:t>UKUPNO</w:t>
            </w:r>
          </w:p>
        </w:tc>
        <w:tc>
          <w:tcPr>
            <w:tcW w:w="1857" w:type="dxa"/>
          </w:tcPr>
          <w:p w:rsidR="00FF3093" w:rsidRPr="00B00FE0" w:rsidRDefault="00FF3093" w:rsidP="00287CB3">
            <w:pPr>
              <w:pStyle w:val="NormalWeb"/>
              <w:spacing w:after="0" w:line="240" w:lineRule="auto"/>
              <w:rPr>
                <w:lang w:val="en-US"/>
              </w:rPr>
            </w:pPr>
            <w:r w:rsidRPr="00B00FE0">
              <w:rPr>
                <w:lang w:val="en-US"/>
              </w:rPr>
              <w:t>0,00</w:t>
            </w:r>
          </w:p>
        </w:tc>
        <w:tc>
          <w:tcPr>
            <w:tcW w:w="1858" w:type="dxa"/>
          </w:tcPr>
          <w:p w:rsidR="00FF3093" w:rsidRPr="00B00FE0" w:rsidRDefault="00705626" w:rsidP="00287CB3">
            <w:pPr>
              <w:pStyle w:val="NormalWeb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25.384,93</w:t>
            </w:r>
          </w:p>
        </w:tc>
        <w:tc>
          <w:tcPr>
            <w:tcW w:w="1858" w:type="dxa"/>
          </w:tcPr>
          <w:p w:rsidR="00FF3093" w:rsidRPr="00B00FE0" w:rsidRDefault="00705626" w:rsidP="00287CB3">
            <w:pPr>
              <w:pStyle w:val="NormalWeb"/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25.384,93</w:t>
            </w:r>
          </w:p>
        </w:tc>
        <w:tc>
          <w:tcPr>
            <w:tcW w:w="1858" w:type="dxa"/>
          </w:tcPr>
          <w:p w:rsidR="00FF3093" w:rsidRPr="00B00FE0" w:rsidRDefault="00FF3093" w:rsidP="00287CB3">
            <w:pPr>
              <w:pStyle w:val="NormalWeb"/>
              <w:spacing w:after="0" w:line="240" w:lineRule="auto"/>
              <w:rPr>
                <w:lang w:val="en-US"/>
              </w:rPr>
            </w:pPr>
            <w:r w:rsidRPr="00B00FE0">
              <w:rPr>
                <w:lang w:val="en-US"/>
              </w:rPr>
              <w:t>0,00</w:t>
            </w:r>
          </w:p>
        </w:tc>
      </w:tr>
    </w:tbl>
    <w:p w:rsidR="00FF3093" w:rsidRPr="00B00FE0" w:rsidRDefault="00912E86" w:rsidP="00FF3093">
      <w:pPr>
        <w:pStyle w:val="NormalWeb"/>
        <w:spacing w:after="0" w:line="240" w:lineRule="auto"/>
        <w:rPr>
          <w:lang w:val="en-US"/>
        </w:rPr>
      </w:pPr>
      <w:proofErr w:type="spellStart"/>
      <w:proofErr w:type="gramStart"/>
      <w:r>
        <w:rPr>
          <w:lang w:val="en-US"/>
        </w:rPr>
        <w:t>Marijanci</w:t>
      </w:r>
      <w:proofErr w:type="spellEnd"/>
      <w:r>
        <w:rPr>
          <w:lang w:val="en-US"/>
        </w:rPr>
        <w:t xml:space="preserve">, </w:t>
      </w:r>
      <w:r w:rsidR="009A4B02">
        <w:rPr>
          <w:lang w:val="en-US"/>
        </w:rPr>
        <w:t>26</w:t>
      </w:r>
      <w:bookmarkStart w:id="0" w:name="_GoBack"/>
      <w:bookmarkEnd w:id="0"/>
      <w:r>
        <w:rPr>
          <w:lang w:val="en-US"/>
        </w:rPr>
        <w:t>.</w:t>
      </w:r>
      <w:proofErr w:type="gram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veljače</w:t>
      </w:r>
      <w:proofErr w:type="spellEnd"/>
      <w:proofErr w:type="gramEnd"/>
      <w:r w:rsidR="00705626">
        <w:rPr>
          <w:lang w:val="en-US"/>
        </w:rPr>
        <w:t xml:space="preserve"> 2025</w:t>
      </w:r>
      <w:r w:rsidR="00FF3093" w:rsidRPr="00B00FE0">
        <w:rPr>
          <w:lang w:val="en-US"/>
        </w:rPr>
        <w:t xml:space="preserve">. </w:t>
      </w:r>
      <w:proofErr w:type="spellStart"/>
      <w:proofErr w:type="gramStart"/>
      <w:r w:rsidR="00FF3093" w:rsidRPr="00B00FE0">
        <w:rPr>
          <w:lang w:val="en-US"/>
        </w:rPr>
        <w:t>godine</w:t>
      </w:r>
      <w:proofErr w:type="spellEnd"/>
      <w:proofErr w:type="gramEnd"/>
      <w:r w:rsidR="00FF3093" w:rsidRPr="00B00FE0">
        <w:rPr>
          <w:lang w:val="en-US"/>
        </w:rPr>
        <w:t>.</w:t>
      </w:r>
    </w:p>
    <w:p w:rsidR="00FF3093" w:rsidRPr="00B00FE0" w:rsidRDefault="00FF3093" w:rsidP="00FF3093">
      <w:pPr>
        <w:pStyle w:val="NormalWeb"/>
        <w:spacing w:after="0" w:line="240" w:lineRule="auto"/>
        <w:rPr>
          <w:lang w:val="en-US"/>
        </w:rPr>
      </w:pPr>
      <w:proofErr w:type="spellStart"/>
      <w:r w:rsidRPr="00B00FE0">
        <w:rPr>
          <w:lang w:val="en-US"/>
        </w:rPr>
        <w:t>Osoba</w:t>
      </w:r>
      <w:proofErr w:type="spellEnd"/>
      <w:r w:rsidRPr="00B00FE0">
        <w:rPr>
          <w:lang w:val="en-US"/>
        </w:rPr>
        <w:t xml:space="preserve"> </w:t>
      </w:r>
      <w:proofErr w:type="spellStart"/>
      <w:r w:rsidRPr="00B00FE0">
        <w:rPr>
          <w:lang w:val="en-US"/>
        </w:rPr>
        <w:t>za</w:t>
      </w:r>
      <w:proofErr w:type="spellEnd"/>
      <w:r w:rsidRPr="00B00FE0">
        <w:rPr>
          <w:lang w:val="en-US"/>
        </w:rPr>
        <w:t xml:space="preserve"> </w:t>
      </w:r>
      <w:proofErr w:type="spellStart"/>
      <w:r w:rsidRPr="00B00FE0">
        <w:rPr>
          <w:lang w:val="en-US"/>
        </w:rPr>
        <w:t>kontaktiranje</w:t>
      </w:r>
      <w:proofErr w:type="spellEnd"/>
      <w:r w:rsidRPr="00B00FE0">
        <w:rPr>
          <w:lang w:val="en-US"/>
        </w:rPr>
        <w:t xml:space="preserve">: </w:t>
      </w:r>
      <w:proofErr w:type="spellStart"/>
      <w:r w:rsidRPr="00B00FE0">
        <w:rPr>
          <w:lang w:val="en-US"/>
        </w:rPr>
        <w:t>Dijana</w:t>
      </w:r>
      <w:proofErr w:type="spellEnd"/>
      <w:r w:rsidRPr="00B00FE0">
        <w:rPr>
          <w:lang w:val="en-US"/>
        </w:rPr>
        <w:t xml:space="preserve"> Alšić</w:t>
      </w:r>
      <w:r w:rsidRPr="00B00FE0">
        <w:rPr>
          <w:lang w:val="en-US"/>
        </w:rPr>
        <w:tab/>
      </w:r>
      <w:r w:rsidRPr="00B00FE0">
        <w:rPr>
          <w:lang w:val="en-US"/>
        </w:rPr>
        <w:tab/>
      </w:r>
      <w:r w:rsidRPr="00B00FE0">
        <w:rPr>
          <w:lang w:val="en-US"/>
        </w:rPr>
        <w:tab/>
      </w:r>
      <w:r w:rsidR="00C054E9">
        <w:rPr>
          <w:lang w:val="en-US"/>
        </w:rPr>
        <w:t xml:space="preserve"> </w:t>
      </w:r>
      <w:r w:rsidRPr="00B00FE0">
        <w:rPr>
          <w:lang w:val="en-US"/>
        </w:rPr>
        <w:tab/>
      </w:r>
    </w:p>
    <w:p w:rsidR="00FF3093" w:rsidRDefault="00FF3093" w:rsidP="00FF3093">
      <w:pPr>
        <w:pStyle w:val="NormalWeb"/>
        <w:spacing w:after="0" w:line="240" w:lineRule="auto"/>
        <w:rPr>
          <w:lang w:val="en-US"/>
        </w:rPr>
      </w:pPr>
      <w:proofErr w:type="spellStart"/>
      <w:r w:rsidRPr="00B00FE0">
        <w:rPr>
          <w:lang w:val="en-US"/>
        </w:rPr>
        <w:t>Telefon</w:t>
      </w:r>
      <w:proofErr w:type="spellEnd"/>
      <w:r w:rsidRPr="00B00FE0">
        <w:rPr>
          <w:lang w:val="en-US"/>
        </w:rPr>
        <w:t xml:space="preserve"> </w:t>
      </w:r>
      <w:proofErr w:type="spellStart"/>
      <w:r w:rsidRPr="00B00FE0">
        <w:rPr>
          <w:lang w:val="en-US"/>
        </w:rPr>
        <w:t>za</w:t>
      </w:r>
      <w:proofErr w:type="spellEnd"/>
      <w:r w:rsidRPr="00B00FE0">
        <w:rPr>
          <w:lang w:val="en-US"/>
        </w:rPr>
        <w:t xml:space="preserve"> </w:t>
      </w:r>
      <w:proofErr w:type="spellStart"/>
      <w:r w:rsidRPr="00B00FE0">
        <w:rPr>
          <w:lang w:val="en-US"/>
        </w:rPr>
        <w:t>kontakt</w:t>
      </w:r>
      <w:proofErr w:type="spellEnd"/>
      <w:r w:rsidRPr="00B00FE0">
        <w:rPr>
          <w:lang w:val="en-US"/>
        </w:rPr>
        <w:t>: 031/643-100</w:t>
      </w:r>
      <w:r w:rsidRPr="00B00FE0">
        <w:rPr>
          <w:lang w:val="en-US"/>
        </w:rPr>
        <w:tab/>
      </w:r>
      <w:r w:rsidRPr="00B00FE0">
        <w:rPr>
          <w:lang w:val="en-US"/>
        </w:rPr>
        <w:tab/>
      </w:r>
      <w:r w:rsidRPr="00B00FE0">
        <w:rPr>
          <w:lang w:val="en-US"/>
        </w:rPr>
        <w:tab/>
      </w:r>
      <w:r w:rsidRPr="00B00FE0">
        <w:rPr>
          <w:lang w:val="en-US"/>
        </w:rPr>
        <w:tab/>
      </w:r>
      <w:r w:rsidRPr="00B00FE0">
        <w:rPr>
          <w:lang w:val="en-US"/>
        </w:rPr>
        <w:tab/>
      </w:r>
      <w:proofErr w:type="spellStart"/>
      <w:r>
        <w:rPr>
          <w:lang w:val="en-US"/>
        </w:rPr>
        <w:t>Zakoniti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predstavnik</w:t>
      </w:r>
      <w:proofErr w:type="spellEnd"/>
    </w:p>
    <w:p w:rsidR="00FF3093" w:rsidRPr="00B00FE0" w:rsidRDefault="00FF3093" w:rsidP="00FF3093">
      <w:pPr>
        <w:pStyle w:val="NormalWeb"/>
        <w:spacing w:after="0" w:line="240" w:lineRule="auto"/>
        <w:rPr>
          <w:lang w:val="en-US"/>
        </w:rPr>
      </w:pPr>
    </w:p>
    <w:p w:rsidR="00FF3093" w:rsidRPr="00B00FE0" w:rsidRDefault="00FF3093" w:rsidP="00FF3093">
      <w:pPr>
        <w:pStyle w:val="NormalWeb"/>
        <w:spacing w:after="0" w:line="240" w:lineRule="auto"/>
        <w:rPr>
          <w:lang w:val="en-US"/>
        </w:rPr>
      </w:pPr>
      <w:r w:rsidRPr="00B00FE0">
        <w:rPr>
          <w:lang w:val="en-US"/>
        </w:rPr>
        <w:tab/>
      </w:r>
      <w:r w:rsidRPr="00B00FE0">
        <w:rPr>
          <w:lang w:val="en-US"/>
        </w:rPr>
        <w:tab/>
      </w:r>
      <w:r w:rsidRPr="00B00FE0">
        <w:rPr>
          <w:lang w:val="en-US"/>
        </w:rPr>
        <w:tab/>
      </w:r>
      <w:r w:rsidRPr="00B00FE0">
        <w:rPr>
          <w:lang w:val="en-US"/>
        </w:rPr>
        <w:tab/>
      </w:r>
      <w:r w:rsidRPr="00B00FE0">
        <w:rPr>
          <w:lang w:val="en-US"/>
        </w:rPr>
        <w:tab/>
      </w:r>
      <w:r w:rsidRPr="00B00FE0">
        <w:rPr>
          <w:lang w:val="en-US"/>
        </w:rPr>
        <w:tab/>
      </w:r>
      <w:r w:rsidRPr="00B00FE0">
        <w:rPr>
          <w:lang w:val="en-US"/>
        </w:rPr>
        <w:tab/>
      </w:r>
      <w:r w:rsidRPr="00B00FE0">
        <w:rPr>
          <w:lang w:val="en-US"/>
        </w:rPr>
        <w:tab/>
      </w:r>
      <w:r w:rsidRPr="00B00FE0">
        <w:rPr>
          <w:lang w:val="en-US"/>
        </w:rPr>
        <w:tab/>
      </w:r>
      <w:r w:rsidRPr="00B00FE0">
        <w:rPr>
          <w:lang w:val="en-US"/>
        </w:rPr>
        <w:tab/>
        <w:t>(</w:t>
      </w:r>
      <w:proofErr w:type="spellStart"/>
      <w:proofErr w:type="gramStart"/>
      <w:r w:rsidRPr="00B00FE0">
        <w:rPr>
          <w:lang w:val="en-US"/>
        </w:rPr>
        <w:t>potpis</w:t>
      </w:r>
      <w:proofErr w:type="spellEnd"/>
      <w:proofErr w:type="gramEnd"/>
      <w:r w:rsidRPr="00B00FE0">
        <w:rPr>
          <w:lang w:val="en-US"/>
        </w:rPr>
        <w:t>)</w:t>
      </w:r>
    </w:p>
    <w:p w:rsidR="00FF3093" w:rsidRPr="00B00FE0" w:rsidRDefault="00FF3093" w:rsidP="00FF3093">
      <w:pPr>
        <w:pStyle w:val="NormalWeb"/>
        <w:spacing w:after="0" w:line="240" w:lineRule="auto"/>
        <w:rPr>
          <w:lang w:val="en-US"/>
        </w:rPr>
      </w:pPr>
      <w:r w:rsidRPr="00B00FE0">
        <w:rPr>
          <w:lang w:val="en-US"/>
        </w:rPr>
        <w:tab/>
      </w:r>
      <w:r w:rsidRPr="00B00FE0">
        <w:rPr>
          <w:lang w:val="en-US"/>
        </w:rPr>
        <w:tab/>
      </w:r>
      <w:r w:rsidRPr="00B00FE0">
        <w:rPr>
          <w:lang w:val="en-US"/>
        </w:rPr>
        <w:tab/>
      </w:r>
      <w:r w:rsidRPr="00B00FE0">
        <w:rPr>
          <w:lang w:val="en-US"/>
        </w:rPr>
        <w:tab/>
      </w:r>
      <w:r w:rsidRPr="00B00FE0">
        <w:rPr>
          <w:lang w:val="en-US"/>
        </w:rPr>
        <w:tab/>
      </w:r>
      <w:r w:rsidRPr="00B00FE0">
        <w:rPr>
          <w:lang w:val="en-US"/>
        </w:rPr>
        <w:tab/>
      </w:r>
      <w:r w:rsidRPr="00B00FE0">
        <w:rPr>
          <w:lang w:val="en-US"/>
        </w:rPr>
        <w:tab/>
      </w:r>
      <w:r w:rsidRPr="00B00FE0">
        <w:rPr>
          <w:lang w:val="en-US"/>
        </w:rPr>
        <w:tab/>
        <w:t>____________________________</w:t>
      </w:r>
    </w:p>
    <w:p w:rsidR="00166D9E" w:rsidRPr="00C054E9" w:rsidRDefault="00FF3093" w:rsidP="00C054E9">
      <w:pPr>
        <w:pStyle w:val="NormalWeb"/>
        <w:spacing w:after="0" w:line="240" w:lineRule="auto"/>
        <w:rPr>
          <w:lang w:val="en-US"/>
        </w:rPr>
      </w:pPr>
      <w:r w:rsidRPr="00B00FE0">
        <w:rPr>
          <w:lang w:val="en-US"/>
        </w:rPr>
        <w:tab/>
      </w:r>
      <w:r w:rsidRPr="00B00FE0">
        <w:rPr>
          <w:lang w:val="en-US"/>
        </w:rPr>
        <w:tab/>
      </w:r>
      <w:r w:rsidRPr="00B00FE0">
        <w:rPr>
          <w:lang w:val="en-US"/>
        </w:rPr>
        <w:tab/>
      </w:r>
      <w:r w:rsidRPr="00B00FE0">
        <w:rPr>
          <w:lang w:val="en-US"/>
        </w:rPr>
        <w:tab/>
      </w:r>
      <w:r w:rsidRPr="00B00FE0">
        <w:rPr>
          <w:lang w:val="en-US"/>
        </w:rPr>
        <w:tab/>
      </w:r>
      <w:r w:rsidRPr="00B00FE0">
        <w:rPr>
          <w:lang w:val="en-US"/>
        </w:rPr>
        <w:tab/>
      </w:r>
      <w:r w:rsidRPr="00B00FE0">
        <w:rPr>
          <w:lang w:val="en-US"/>
        </w:rPr>
        <w:tab/>
      </w:r>
      <w:r w:rsidRPr="00B00FE0">
        <w:rPr>
          <w:lang w:val="en-US"/>
        </w:rPr>
        <w:tab/>
      </w:r>
      <w:proofErr w:type="spellStart"/>
      <w:r w:rsidRPr="00B00FE0">
        <w:rPr>
          <w:lang w:val="en-US"/>
        </w:rPr>
        <w:t>Zakoniti</w:t>
      </w:r>
      <w:proofErr w:type="spellEnd"/>
      <w:r w:rsidRPr="00B00FE0">
        <w:rPr>
          <w:lang w:val="en-US"/>
        </w:rPr>
        <w:t xml:space="preserve"> </w:t>
      </w:r>
      <w:proofErr w:type="spellStart"/>
      <w:r w:rsidRPr="00B00FE0">
        <w:rPr>
          <w:lang w:val="en-US"/>
        </w:rPr>
        <w:t>predstavnik</w:t>
      </w:r>
      <w:proofErr w:type="spellEnd"/>
      <w:r w:rsidRPr="00B00FE0">
        <w:rPr>
          <w:lang w:val="en-US"/>
        </w:rPr>
        <w:t xml:space="preserve"> </w:t>
      </w:r>
      <w:proofErr w:type="spellStart"/>
      <w:r w:rsidRPr="00B00FE0">
        <w:rPr>
          <w:lang w:val="en-US"/>
        </w:rPr>
        <w:t>Darko</w:t>
      </w:r>
      <w:proofErr w:type="spellEnd"/>
      <w:r w:rsidRPr="00B00FE0">
        <w:rPr>
          <w:lang w:val="en-US"/>
        </w:rPr>
        <w:t xml:space="preserve"> </w:t>
      </w:r>
      <w:proofErr w:type="spellStart"/>
      <w:r w:rsidRPr="00B00FE0">
        <w:rPr>
          <w:lang w:val="en-US"/>
        </w:rPr>
        <w:t>Dorkić</w:t>
      </w:r>
      <w:proofErr w:type="spellEnd"/>
    </w:p>
    <w:sectPr w:rsidR="00166D9E" w:rsidRPr="00C054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624BF"/>
    <w:multiLevelType w:val="hybridMultilevel"/>
    <w:tmpl w:val="904AD3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3D6BFD"/>
    <w:multiLevelType w:val="hybridMultilevel"/>
    <w:tmpl w:val="35A68C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3A4"/>
    <w:rsid w:val="00030D73"/>
    <w:rsid w:val="000463BA"/>
    <w:rsid w:val="00084090"/>
    <w:rsid w:val="000912B7"/>
    <w:rsid w:val="00091B52"/>
    <w:rsid w:val="000C0A28"/>
    <w:rsid w:val="000C2C92"/>
    <w:rsid w:val="000D2D7C"/>
    <w:rsid w:val="000D2E79"/>
    <w:rsid w:val="000E2CEF"/>
    <w:rsid w:val="000E472A"/>
    <w:rsid w:val="000F6E1B"/>
    <w:rsid w:val="00113166"/>
    <w:rsid w:val="0013732F"/>
    <w:rsid w:val="00166D9E"/>
    <w:rsid w:val="00171C80"/>
    <w:rsid w:val="00197634"/>
    <w:rsid w:val="001C4718"/>
    <w:rsid w:val="001D4B9A"/>
    <w:rsid w:val="001E2985"/>
    <w:rsid w:val="001F546B"/>
    <w:rsid w:val="002046FD"/>
    <w:rsid w:val="002051DA"/>
    <w:rsid w:val="00211D95"/>
    <w:rsid w:val="00214328"/>
    <w:rsid w:val="0022050A"/>
    <w:rsid w:val="0024283C"/>
    <w:rsid w:val="002521E4"/>
    <w:rsid w:val="00255435"/>
    <w:rsid w:val="00287CB3"/>
    <w:rsid w:val="00296A0C"/>
    <w:rsid w:val="002E03C5"/>
    <w:rsid w:val="002E3A3E"/>
    <w:rsid w:val="002F203D"/>
    <w:rsid w:val="002F38EB"/>
    <w:rsid w:val="00302A8F"/>
    <w:rsid w:val="00306361"/>
    <w:rsid w:val="003212E2"/>
    <w:rsid w:val="00324A32"/>
    <w:rsid w:val="00384CF5"/>
    <w:rsid w:val="003D49C4"/>
    <w:rsid w:val="003D5A21"/>
    <w:rsid w:val="003E08DC"/>
    <w:rsid w:val="003E0D41"/>
    <w:rsid w:val="00410453"/>
    <w:rsid w:val="004232F1"/>
    <w:rsid w:val="004705F7"/>
    <w:rsid w:val="00472689"/>
    <w:rsid w:val="00473744"/>
    <w:rsid w:val="004761B9"/>
    <w:rsid w:val="004813AB"/>
    <w:rsid w:val="00495074"/>
    <w:rsid w:val="004F43F3"/>
    <w:rsid w:val="005140F9"/>
    <w:rsid w:val="005402C9"/>
    <w:rsid w:val="00540411"/>
    <w:rsid w:val="00550031"/>
    <w:rsid w:val="00582535"/>
    <w:rsid w:val="00592193"/>
    <w:rsid w:val="005C0A9D"/>
    <w:rsid w:val="005E25C3"/>
    <w:rsid w:val="005F1146"/>
    <w:rsid w:val="005F6827"/>
    <w:rsid w:val="00617D72"/>
    <w:rsid w:val="00663BEE"/>
    <w:rsid w:val="00673668"/>
    <w:rsid w:val="006B7520"/>
    <w:rsid w:val="006E2AE9"/>
    <w:rsid w:val="006F4D94"/>
    <w:rsid w:val="006F7B40"/>
    <w:rsid w:val="00704BFC"/>
    <w:rsid w:val="00705626"/>
    <w:rsid w:val="00715CF5"/>
    <w:rsid w:val="00724979"/>
    <w:rsid w:val="00734DC7"/>
    <w:rsid w:val="00755E27"/>
    <w:rsid w:val="00796C81"/>
    <w:rsid w:val="007B7A9E"/>
    <w:rsid w:val="007D0B14"/>
    <w:rsid w:val="007E0616"/>
    <w:rsid w:val="008328A5"/>
    <w:rsid w:val="008523A4"/>
    <w:rsid w:val="008524EB"/>
    <w:rsid w:val="00857D0C"/>
    <w:rsid w:val="0088358C"/>
    <w:rsid w:val="00885634"/>
    <w:rsid w:val="008865F7"/>
    <w:rsid w:val="0089159E"/>
    <w:rsid w:val="00897B6F"/>
    <w:rsid w:val="008B1B97"/>
    <w:rsid w:val="008B3EF1"/>
    <w:rsid w:val="008D553F"/>
    <w:rsid w:val="008D70C4"/>
    <w:rsid w:val="008F6276"/>
    <w:rsid w:val="00912C93"/>
    <w:rsid w:val="00912E86"/>
    <w:rsid w:val="00984CCB"/>
    <w:rsid w:val="00993518"/>
    <w:rsid w:val="009A4B02"/>
    <w:rsid w:val="009A6CF3"/>
    <w:rsid w:val="009C577F"/>
    <w:rsid w:val="009C5DDE"/>
    <w:rsid w:val="009F7B98"/>
    <w:rsid w:val="00A30DDE"/>
    <w:rsid w:val="00A50283"/>
    <w:rsid w:val="00A62170"/>
    <w:rsid w:val="00A65FCA"/>
    <w:rsid w:val="00A663B9"/>
    <w:rsid w:val="00A764D7"/>
    <w:rsid w:val="00A84CB8"/>
    <w:rsid w:val="00AB404B"/>
    <w:rsid w:val="00AF4106"/>
    <w:rsid w:val="00B07911"/>
    <w:rsid w:val="00B15E32"/>
    <w:rsid w:val="00B204C4"/>
    <w:rsid w:val="00B3761A"/>
    <w:rsid w:val="00B850CC"/>
    <w:rsid w:val="00BC46BA"/>
    <w:rsid w:val="00BC7E64"/>
    <w:rsid w:val="00BD572E"/>
    <w:rsid w:val="00BE11C6"/>
    <w:rsid w:val="00BE4F45"/>
    <w:rsid w:val="00BE6F33"/>
    <w:rsid w:val="00BF29D1"/>
    <w:rsid w:val="00BF4B41"/>
    <w:rsid w:val="00C01F9F"/>
    <w:rsid w:val="00C054E9"/>
    <w:rsid w:val="00C12332"/>
    <w:rsid w:val="00C15DB7"/>
    <w:rsid w:val="00C16B6E"/>
    <w:rsid w:val="00C2248B"/>
    <w:rsid w:val="00C36B8B"/>
    <w:rsid w:val="00C556CF"/>
    <w:rsid w:val="00C57317"/>
    <w:rsid w:val="00C57C41"/>
    <w:rsid w:val="00CA38EE"/>
    <w:rsid w:val="00CD54D0"/>
    <w:rsid w:val="00CE31B3"/>
    <w:rsid w:val="00D2015C"/>
    <w:rsid w:val="00D21D90"/>
    <w:rsid w:val="00D344B5"/>
    <w:rsid w:val="00D72A9A"/>
    <w:rsid w:val="00DA7D7A"/>
    <w:rsid w:val="00DB0CAA"/>
    <w:rsid w:val="00DD2008"/>
    <w:rsid w:val="00E20410"/>
    <w:rsid w:val="00E26CDE"/>
    <w:rsid w:val="00E528A0"/>
    <w:rsid w:val="00E5634B"/>
    <w:rsid w:val="00EA500D"/>
    <w:rsid w:val="00ED6091"/>
    <w:rsid w:val="00ED6531"/>
    <w:rsid w:val="00F2174F"/>
    <w:rsid w:val="00F577E7"/>
    <w:rsid w:val="00F60C6A"/>
    <w:rsid w:val="00F67E45"/>
    <w:rsid w:val="00F87022"/>
    <w:rsid w:val="00FF3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093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F3093"/>
    <w:pPr>
      <w:suppressAutoHyphens w:val="0"/>
      <w:spacing w:before="100" w:beforeAutospacing="1" w:after="142" w:line="288" w:lineRule="auto"/>
    </w:pPr>
    <w:rPr>
      <w:rFonts w:eastAsia="Times New Roman"/>
      <w:lang w:eastAsia="hr-HR"/>
    </w:rPr>
  </w:style>
  <w:style w:type="table" w:styleId="TableGrid">
    <w:name w:val="Table Grid"/>
    <w:basedOn w:val="TableNormal"/>
    <w:uiPriority w:val="59"/>
    <w:rsid w:val="00FF3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30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093"/>
    <w:rPr>
      <w:rFonts w:ascii="Tahoma" w:eastAsia="Calibri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1C47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3093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F3093"/>
    <w:pPr>
      <w:suppressAutoHyphens w:val="0"/>
      <w:spacing w:before="100" w:beforeAutospacing="1" w:after="142" w:line="288" w:lineRule="auto"/>
    </w:pPr>
    <w:rPr>
      <w:rFonts w:eastAsia="Times New Roman"/>
      <w:lang w:eastAsia="hr-HR"/>
    </w:rPr>
  </w:style>
  <w:style w:type="table" w:styleId="TableGrid">
    <w:name w:val="Table Grid"/>
    <w:basedOn w:val="TableNormal"/>
    <w:uiPriority w:val="59"/>
    <w:rsid w:val="00FF3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30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093"/>
    <w:rPr>
      <w:rFonts w:ascii="Tahoma" w:eastAsia="Calibri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1C47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EF2D1-7584-4E16-91B0-C73A1B12C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718</TotalTime>
  <Pages>4</Pages>
  <Words>827</Words>
  <Characters>4714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Korisnik</cp:lastModifiedBy>
  <cp:revision>23</cp:revision>
  <cp:lastPrinted>2025-02-26T11:26:00Z</cp:lastPrinted>
  <dcterms:created xsi:type="dcterms:W3CDTF">2023-02-13T11:39:00Z</dcterms:created>
  <dcterms:modified xsi:type="dcterms:W3CDTF">2025-02-26T11:28:00Z</dcterms:modified>
</cp:coreProperties>
</file>